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B5AE8" w14:textId="2C0C62BE" w:rsidR="00871117" w:rsidRDefault="0030733F" w:rsidP="00871117">
      <w:pPr>
        <w:pStyle w:val="KeinLeerraum"/>
        <w:spacing w:line="240" w:lineRule="auto"/>
        <w:ind w:left="720"/>
        <w:rPr>
          <w:b/>
          <w:bCs/>
          <w:sz w:val="24"/>
          <w:szCs w:val="24"/>
        </w:rPr>
      </w:pPr>
      <w:r w:rsidRPr="00ED333B">
        <w:rPr>
          <w:b/>
          <w:bCs/>
          <w:sz w:val="24"/>
          <w:szCs w:val="24"/>
        </w:rPr>
        <w:t>Frühf</w:t>
      </w:r>
      <w:r w:rsidR="004F6031" w:rsidRPr="00ED333B">
        <w:rPr>
          <w:b/>
          <w:bCs/>
          <w:sz w:val="24"/>
          <w:szCs w:val="24"/>
        </w:rPr>
        <w:t>ö</w:t>
      </w:r>
      <w:r w:rsidRPr="00ED333B">
        <w:rPr>
          <w:b/>
          <w:bCs/>
          <w:sz w:val="24"/>
          <w:szCs w:val="24"/>
        </w:rPr>
        <w:t xml:space="preserve">rderung von </w:t>
      </w:r>
      <w:r w:rsidR="005B1B93">
        <w:rPr>
          <w:b/>
          <w:bCs/>
          <w:sz w:val="24"/>
          <w:szCs w:val="24"/>
        </w:rPr>
        <w:t>Kleink</w:t>
      </w:r>
      <w:r w:rsidRPr="00ED333B">
        <w:rPr>
          <w:b/>
          <w:bCs/>
          <w:sz w:val="24"/>
          <w:szCs w:val="24"/>
        </w:rPr>
        <w:t>indern</w:t>
      </w:r>
      <w:r w:rsidR="00AD7733" w:rsidRPr="00ED333B">
        <w:rPr>
          <w:b/>
          <w:bCs/>
          <w:sz w:val="24"/>
          <w:szCs w:val="24"/>
        </w:rPr>
        <w:t xml:space="preserve"> –</w:t>
      </w:r>
      <w:r w:rsidR="00302C1A">
        <w:rPr>
          <w:b/>
          <w:bCs/>
          <w:sz w:val="24"/>
          <w:szCs w:val="24"/>
        </w:rPr>
        <w:t xml:space="preserve"> aber</w:t>
      </w:r>
      <w:r w:rsidR="00AD7733" w:rsidRPr="00ED333B">
        <w:rPr>
          <w:b/>
          <w:bCs/>
          <w:sz w:val="24"/>
          <w:szCs w:val="24"/>
        </w:rPr>
        <w:t xml:space="preserve"> </w:t>
      </w:r>
      <w:r w:rsidR="00A72D8D" w:rsidRPr="00ED333B">
        <w:rPr>
          <w:b/>
          <w:bCs/>
          <w:sz w:val="24"/>
          <w:szCs w:val="24"/>
        </w:rPr>
        <w:t>w</w:t>
      </w:r>
      <w:r w:rsidR="00AD7733" w:rsidRPr="00ED333B">
        <w:rPr>
          <w:b/>
          <w:bCs/>
          <w:sz w:val="24"/>
          <w:szCs w:val="24"/>
        </w:rPr>
        <w:t>ie?</w:t>
      </w:r>
      <w:r w:rsidR="00A21E13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1F576C8F" w14:textId="77777777" w:rsidR="00D065B6" w:rsidRPr="00ED333B" w:rsidRDefault="00D065B6" w:rsidP="00871117">
      <w:pPr>
        <w:pStyle w:val="KeinLeerraum"/>
        <w:spacing w:line="240" w:lineRule="auto"/>
        <w:ind w:left="720"/>
        <w:rPr>
          <w:b/>
          <w:bCs/>
          <w:sz w:val="24"/>
          <w:szCs w:val="24"/>
        </w:rPr>
      </w:pPr>
    </w:p>
    <w:p w14:paraId="2D59B476" w14:textId="77777777" w:rsidR="00F15F19" w:rsidRPr="00504CB5" w:rsidRDefault="00A72D8D" w:rsidP="00871117">
      <w:pPr>
        <w:pStyle w:val="KeinLeerraum"/>
        <w:spacing w:line="240" w:lineRule="auto"/>
        <w:ind w:left="720"/>
      </w:pPr>
      <w:r w:rsidRPr="00504CB5">
        <w:t xml:space="preserve">Frühförderung ist ein Schlagwort, </w:t>
      </w:r>
      <w:r w:rsidR="004F6031" w:rsidRPr="00504CB5">
        <w:t>ein heutiger Trend, der hinterfragt werden muss</w:t>
      </w:r>
      <w:r w:rsidR="00A3228F">
        <w:t>,</w:t>
      </w:r>
      <w:r w:rsidR="004F6031" w:rsidRPr="00504CB5">
        <w:t xml:space="preserve"> und der</w:t>
      </w:r>
      <w:r w:rsidRPr="00504CB5">
        <w:t xml:space="preserve"> vor allem bei jungen Eltern zu Verunsicherung führt. </w:t>
      </w:r>
      <w:r w:rsidR="00A16DDC" w:rsidRPr="00504CB5">
        <w:t xml:space="preserve">Sie stellen sich die Fragen: Was ist zu tun, </w:t>
      </w:r>
      <w:r w:rsidRPr="00504CB5">
        <w:t xml:space="preserve">dass sich </w:t>
      </w:r>
      <w:r w:rsidR="00A16DDC" w:rsidRPr="00504CB5">
        <w:t xml:space="preserve">unser </w:t>
      </w:r>
      <w:r w:rsidRPr="00504CB5">
        <w:t xml:space="preserve">Kind psychisch und </w:t>
      </w:r>
      <w:r w:rsidR="00A16DDC" w:rsidRPr="00504CB5">
        <w:t>p</w:t>
      </w:r>
      <w:r w:rsidRPr="00504CB5">
        <w:t>hysisch so entwickel</w:t>
      </w:r>
      <w:r w:rsidR="00A16DDC" w:rsidRPr="00504CB5">
        <w:t>n</w:t>
      </w:r>
      <w:r w:rsidRPr="00504CB5">
        <w:t xml:space="preserve">, dass </w:t>
      </w:r>
      <w:r w:rsidR="00A16DDC" w:rsidRPr="00504CB5">
        <w:t xml:space="preserve">es </w:t>
      </w:r>
      <w:r w:rsidRPr="00504CB5">
        <w:t>die Anforderung</w:t>
      </w:r>
      <w:r w:rsidR="00A16DDC" w:rsidRPr="00504CB5">
        <w:t>en</w:t>
      </w:r>
      <w:r w:rsidRPr="00504CB5">
        <w:t xml:space="preserve"> </w:t>
      </w:r>
      <w:r w:rsidR="00A16DDC" w:rsidRPr="00504CB5">
        <w:t>des Lebens möglichst gut meistern kann? K</w:t>
      </w:r>
      <w:r w:rsidR="00D2117F" w:rsidRPr="00504CB5">
        <w:t xml:space="preserve">önnen wir ihm </w:t>
      </w:r>
      <w:r w:rsidR="00A16DDC" w:rsidRPr="00504CB5">
        <w:t xml:space="preserve">«das Werkzeug» mitgeben, damit es später erfolgreich sein wird? </w:t>
      </w:r>
      <w:r w:rsidR="00D2117F" w:rsidRPr="00504CB5">
        <w:t>Genügen unser Wissen und Können</w:t>
      </w:r>
      <w:r w:rsidR="00A16DDC" w:rsidRPr="00504CB5">
        <w:t>, um unserem Kind einen guten Start ins Leben zu garantieren?</w:t>
      </w:r>
    </w:p>
    <w:p w14:paraId="656CD5B4" w14:textId="77777777" w:rsidR="00D2117F" w:rsidRPr="00504CB5" w:rsidRDefault="009D2A16" w:rsidP="00D2117F">
      <w:pPr>
        <w:pStyle w:val="KeinLeerraum"/>
        <w:spacing w:line="240" w:lineRule="auto"/>
        <w:ind w:left="720"/>
        <w:rPr>
          <w:rFonts w:eastAsia="Times New Roman"/>
          <w:lang w:eastAsia="de-CH"/>
        </w:rPr>
      </w:pPr>
      <w:r w:rsidRPr="00504CB5">
        <w:t>Diese Fragen müssen unbedingt differenziert</w:t>
      </w:r>
      <w:r w:rsidRPr="00ED333B">
        <w:rPr>
          <w:sz w:val="24"/>
          <w:szCs w:val="24"/>
        </w:rPr>
        <w:t xml:space="preserve">, </w:t>
      </w:r>
      <w:r w:rsidRPr="00504CB5">
        <w:t>der jeweiligen Situation der Familie angepasst</w:t>
      </w:r>
      <w:r w:rsidR="004F06BA" w:rsidRPr="00504CB5">
        <w:t>,</w:t>
      </w:r>
      <w:r w:rsidRPr="00504CB5">
        <w:t xml:space="preserve"> beantwortet werden.</w:t>
      </w:r>
      <w:r w:rsidR="00D2117F" w:rsidRPr="00504CB5">
        <w:t xml:space="preserve"> I</w:t>
      </w:r>
      <w:r w:rsidR="00F44BCE">
        <w:t>m Artikel</w:t>
      </w:r>
      <w:r w:rsidR="00D2117F" w:rsidRPr="00504CB5">
        <w:rPr>
          <w:rFonts w:eastAsia="Times New Roman"/>
          <w:lang w:eastAsia="de-CH"/>
        </w:rPr>
        <w:t xml:space="preserve"> wird </w:t>
      </w:r>
      <w:r w:rsidR="00F44BCE">
        <w:rPr>
          <w:rFonts w:eastAsia="Times New Roman"/>
          <w:lang w:eastAsia="de-CH"/>
        </w:rPr>
        <w:t>s</w:t>
      </w:r>
      <w:r w:rsidR="004F6031" w:rsidRPr="00504CB5">
        <w:rPr>
          <w:rFonts w:eastAsia="Times New Roman"/>
          <w:lang w:eastAsia="de-CH"/>
        </w:rPr>
        <w:t>uggeriert, dass</w:t>
      </w:r>
      <w:r w:rsidR="00A149F7" w:rsidRPr="00504CB5">
        <w:rPr>
          <w:rFonts w:eastAsia="Times New Roman"/>
          <w:lang w:eastAsia="de-CH"/>
        </w:rPr>
        <w:t xml:space="preserve"> mit</w:t>
      </w:r>
      <w:r w:rsidR="004F6031" w:rsidRPr="00504CB5">
        <w:rPr>
          <w:rFonts w:eastAsia="Times New Roman"/>
          <w:lang w:eastAsia="de-CH"/>
        </w:rPr>
        <w:t xml:space="preserve"> </w:t>
      </w:r>
      <w:r w:rsidR="00442ADE" w:rsidRPr="00504CB5">
        <w:rPr>
          <w:rFonts w:eastAsia="Times New Roman"/>
          <w:lang w:eastAsia="de-CH"/>
        </w:rPr>
        <w:t>Förderkurs</w:t>
      </w:r>
      <w:r w:rsidR="00A149F7" w:rsidRPr="00504CB5">
        <w:rPr>
          <w:rFonts w:eastAsia="Times New Roman"/>
          <w:lang w:eastAsia="de-CH"/>
        </w:rPr>
        <w:t>besuchen</w:t>
      </w:r>
      <w:r w:rsidR="00442ADE" w:rsidRPr="00504CB5">
        <w:rPr>
          <w:rFonts w:eastAsia="Times New Roman"/>
          <w:lang w:eastAsia="de-CH"/>
        </w:rPr>
        <w:t xml:space="preserve"> und</w:t>
      </w:r>
      <w:r w:rsidR="004F6031" w:rsidRPr="00504CB5">
        <w:rPr>
          <w:rFonts w:eastAsia="Times New Roman"/>
          <w:lang w:eastAsia="de-CH"/>
        </w:rPr>
        <w:t xml:space="preserve"> familienexterne</w:t>
      </w:r>
      <w:r w:rsidR="00A149F7" w:rsidRPr="00504CB5">
        <w:rPr>
          <w:rFonts w:eastAsia="Times New Roman"/>
          <w:lang w:eastAsia="de-CH"/>
        </w:rPr>
        <w:t>r</w:t>
      </w:r>
      <w:r w:rsidR="004F6031" w:rsidRPr="00504CB5">
        <w:rPr>
          <w:rFonts w:eastAsia="Times New Roman"/>
          <w:lang w:eastAsia="de-CH"/>
        </w:rPr>
        <w:t xml:space="preserve"> Kinderbetreuung </w:t>
      </w:r>
      <w:r w:rsidR="00D2117F" w:rsidRPr="00504CB5">
        <w:rPr>
          <w:rFonts w:eastAsia="Times New Roman"/>
          <w:lang w:eastAsia="de-CH"/>
        </w:rPr>
        <w:t>die</w:t>
      </w:r>
      <w:r w:rsidR="004F6031" w:rsidRPr="00504CB5">
        <w:rPr>
          <w:rFonts w:eastAsia="Times New Roman"/>
          <w:lang w:eastAsia="de-CH"/>
        </w:rPr>
        <w:t xml:space="preserve"> Ziele </w:t>
      </w:r>
      <w:r w:rsidR="00D2117F" w:rsidRPr="00504CB5">
        <w:rPr>
          <w:rFonts w:eastAsia="Times New Roman"/>
          <w:lang w:eastAsia="de-CH"/>
        </w:rPr>
        <w:t xml:space="preserve">der Eltern </w:t>
      </w:r>
      <w:r w:rsidR="004F6031" w:rsidRPr="00504CB5">
        <w:rPr>
          <w:rFonts w:eastAsia="Times New Roman"/>
          <w:lang w:eastAsia="de-CH"/>
        </w:rPr>
        <w:t>am besten erreicht werden könnten.</w:t>
      </w:r>
      <w:r w:rsidR="00D2117F" w:rsidRPr="00504CB5">
        <w:rPr>
          <w:rFonts w:eastAsia="Times New Roman"/>
          <w:lang w:eastAsia="de-CH"/>
        </w:rPr>
        <w:t xml:space="preserve"> </w:t>
      </w:r>
      <w:r w:rsidR="004F06BA" w:rsidRPr="00504CB5">
        <w:rPr>
          <w:rFonts w:eastAsia="Times New Roman"/>
          <w:lang w:eastAsia="de-CH"/>
        </w:rPr>
        <w:t>O</w:t>
      </w:r>
      <w:r w:rsidRPr="00504CB5">
        <w:rPr>
          <w:rFonts w:eastAsia="Times New Roman"/>
          <w:lang w:eastAsia="de-CH"/>
        </w:rPr>
        <w:t xml:space="preserve">b dahinter nicht oft </w:t>
      </w:r>
      <w:r w:rsidR="004F6031" w:rsidRPr="00504CB5">
        <w:rPr>
          <w:rFonts w:eastAsia="Times New Roman"/>
          <w:lang w:eastAsia="de-CH"/>
        </w:rPr>
        <w:t>wirtschaftliche Interessen</w:t>
      </w:r>
      <w:r w:rsidR="00F44BCE">
        <w:rPr>
          <w:rFonts w:eastAsia="Times New Roman"/>
          <w:lang w:eastAsia="de-CH"/>
        </w:rPr>
        <w:t>,</w:t>
      </w:r>
      <w:r w:rsidR="00D2117F" w:rsidRPr="00504CB5">
        <w:rPr>
          <w:rFonts w:eastAsia="Times New Roman"/>
          <w:lang w:eastAsia="de-CH"/>
        </w:rPr>
        <w:t xml:space="preserve"> Arbeitsplatzbeschaffung</w:t>
      </w:r>
      <w:r w:rsidRPr="00504CB5">
        <w:rPr>
          <w:rFonts w:eastAsia="Times New Roman"/>
          <w:lang w:eastAsia="de-CH"/>
        </w:rPr>
        <w:t xml:space="preserve"> </w:t>
      </w:r>
      <w:r w:rsidR="00F44BCE">
        <w:rPr>
          <w:rFonts w:eastAsia="Times New Roman"/>
          <w:lang w:eastAsia="de-CH"/>
        </w:rPr>
        <w:t xml:space="preserve">oder eine Ideologie </w:t>
      </w:r>
      <w:r w:rsidR="00935A35" w:rsidRPr="00504CB5">
        <w:rPr>
          <w:rFonts w:eastAsia="Times New Roman"/>
          <w:lang w:eastAsia="de-CH"/>
        </w:rPr>
        <w:t>stecken?</w:t>
      </w:r>
    </w:p>
    <w:p w14:paraId="1B4F3522" w14:textId="77777777" w:rsidR="00A3228F" w:rsidRDefault="00605B68" w:rsidP="00D2117F">
      <w:pPr>
        <w:pStyle w:val="KeinLeerraum"/>
        <w:spacing w:line="240" w:lineRule="auto"/>
        <w:ind w:left="720"/>
      </w:pPr>
      <w:r w:rsidRPr="00504CB5">
        <w:rPr>
          <w:rFonts w:eastAsia="Times New Roman"/>
          <w:lang w:eastAsia="de-CH"/>
        </w:rPr>
        <w:t>S</w:t>
      </w:r>
      <w:r w:rsidR="009B24C3" w:rsidRPr="00504CB5">
        <w:rPr>
          <w:rFonts w:eastAsia="Times New Roman"/>
          <w:lang w:eastAsia="de-CH"/>
        </w:rPr>
        <w:t>k</w:t>
      </w:r>
      <w:r w:rsidRPr="00504CB5">
        <w:rPr>
          <w:rFonts w:eastAsia="Times New Roman"/>
          <w:lang w:eastAsia="de-CH"/>
        </w:rPr>
        <w:t>a</w:t>
      </w:r>
      <w:r w:rsidR="009B24C3" w:rsidRPr="00504CB5">
        <w:rPr>
          <w:rFonts w:eastAsia="Times New Roman"/>
          <w:lang w:eastAsia="de-CH"/>
        </w:rPr>
        <w:t>n</w:t>
      </w:r>
      <w:r w:rsidR="009D2A16" w:rsidRPr="00504CB5">
        <w:rPr>
          <w:rFonts w:eastAsia="Times New Roman"/>
          <w:lang w:eastAsia="de-CH"/>
        </w:rPr>
        <w:t xml:space="preserve">dinavische </w:t>
      </w:r>
      <w:r w:rsidR="00935A35" w:rsidRPr="00504CB5">
        <w:rPr>
          <w:rFonts w:eastAsia="Times New Roman"/>
          <w:lang w:eastAsia="de-CH"/>
        </w:rPr>
        <w:t>Pädagoginnen und Psychologinnen beklagen</w:t>
      </w:r>
      <w:r w:rsidR="00935A35">
        <w:rPr>
          <w:rFonts w:eastAsia="Times New Roman"/>
          <w:sz w:val="24"/>
          <w:szCs w:val="24"/>
          <w:lang w:eastAsia="de-CH"/>
        </w:rPr>
        <w:t xml:space="preserve"> </w:t>
      </w:r>
      <w:r w:rsidR="00935A35" w:rsidRPr="00504CB5">
        <w:rPr>
          <w:rFonts w:eastAsia="Times New Roman"/>
          <w:lang w:eastAsia="de-CH"/>
        </w:rPr>
        <w:t xml:space="preserve">in ihren Studien die negativen Folgen nach </w:t>
      </w:r>
      <w:r w:rsidR="00F44BCE">
        <w:rPr>
          <w:rFonts w:eastAsia="Times New Roman"/>
          <w:lang w:eastAsia="de-CH"/>
        </w:rPr>
        <w:t>4</w:t>
      </w:r>
      <w:r w:rsidR="00935A35" w:rsidRPr="00504CB5">
        <w:rPr>
          <w:rFonts w:eastAsia="Times New Roman"/>
          <w:lang w:eastAsia="de-CH"/>
        </w:rPr>
        <w:t xml:space="preserve">0 Jahren </w:t>
      </w:r>
      <w:r w:rsidR="004F06BA" w:rsidRPr="00504CB5">
        <w:rPr>
          <w:rFonts w:eastAsia="Times New Roman"/>
          <w:lang w:eastAsia="de-CH"/>
        </w:rPr>
        <w:t>«</w:t>
      </w:r>
      <w:r w:rsidR="00935A35" w:rsidRPr="00504CB5">
        <w:rPr>
          <w:rFonts w:eastAsia="Times New Roman"/>
          <w:lang w:eastAsia="de-CH"/>
        </w:rPr>
        <w:t>Gruppenerziehung</w:t>
      </w:r>
      <w:r w:rsidR="004F06BA" w:rsidRPr="00504CB5">
        <w:rPr>
          <w:rFonts w:eastAsia="Times New Roman"/>
          <w:lang w:eastAsia="de-CH"/>
        </w:rPr>
        <w:t>»</w:t>
      </w:r>
      <w:r w:rsidR="00325463" w:rsidRPr="00504CB5">
        <w:rPr>
          <w:rFonts w:eastAsia="Times New Roman"/>
          <w:lang w:eastAsia="de-CH"/>
        </w:rPr>
        <w:t>. Statistiken zeigen, dass f</w:t>
      </w:r>
      <w:r w:rsidR="00325463" w:rsidRPr="00504CB5">
        <w:t xml:space="preserve">rühe Anpassung an eine Kindergruppe und die Trennung von der Bezugsperson bei vielen Kindern zu Stress (Ausschüttung von Cortisol) führen. Folgen davon können ein angepasstes oder aggressives Verhalten oder/und verschiedenste psychosomatische Störungen wie Schlaf-, Essstörungen, Depressionen sein. Dadurch resultieren entsprechend hohen Gesundheitskosten, sowie finanzielle Belastung der Allgemeinheit durch vermehrte </w:t>
      </w:r>
      <w:r w:rsidR="004F06BA" w:rsidRPr="00504CB5">
        <w:t xml:space="preserve">Anstrengungen, um Defizite zu beheben. </w:t>
      </w:r>
    </w:p>
    <w:p w14:paraId="48B60B8E" w14:textId="77777777" w:rsidR="00131EB5" w:rsidRDefault="004F06BA" w:rsidP="00D2117F">
      <w:pPr>
        <w:pStyle w:val="KeinLeerraum"/>
        <w:spacing w:line="240" w:lineRule="auto"/>
        <w:ind w:left="720"/>
        <w:rPr>
          <w:rFonts w:eastAsia="Times New Roman"/>
          <w:lang w:eastAsia="de-CH"/>
        </w:rPr>
      </w:pPr>
      <w:r w:rsidRPr="00504CB5">
        <w:t>D</w:t>
      </w:r>
      <w:r w:rsidR="00325463" w:rsidRPr="00504CB5">
        <w:rPr>
          <w:rFonts w:eastAsia="Times New Roman"/>
          <w:lang w:eastAsia="de-CH"/>
        </w:rPr>
        <w:t>as Kindeswohl</w:t>
      </w:r>
      <w:r w:rsidRPr="00504CB5">
        <w:rPr>
          <w:rFonts w:eastAsia="Times New Roman"/>
          <w:lang w:eastAsia="de-CH"/>
        </w:rPr>
        <w:t xml:space="preserve"> müsste </w:t>
      </w:r>
      <w:r w:rsidR="00A3228F">
        <w:rPr>
          <w:rFonts w:eastAsia="Times New Roman"/>
          <w:lang w:eastAsia="de-CH"/>
        </w:rPr>
        <w:t xml:space="preserve">immer im </w:t>
      </w:r>
      <w:r w:rsidR="00325463" w:rsidRPr="00504CB5">
        <w:rPr>
          <w:rFonts w:eastAsia="Times New Roman"/>
          <w:lang w:eastAsia="de-CH"/>
        </w:rPr>
        <w:t>Vordergrund</w:t>
      </w:r>
      <w:r w:rsidRPr="00504CB5">
        <w:rPr>
          <w:rFonts w:eastAsia="Times New Roman"/>
          <w:lang w:eastAsia="de-CH"/>
        </w:rPr>
        <w:t xml:space="preserve"> stehen; neuste Studien</w:t>
      </w:r>
      <w:r w:rsidR="004C0EA7" w:rsidRPr="00504CB5">
        <w:rPr>
          <w:rFonts w:eastAsia="Times New Roman"/>
          <w:lang w:eastAsia="de-CH"/>
        </w:rPr>
        <w:t xml:space="preserve"> </w:t>
      </w:r>
      <w:r w:rsidRPr="00504CB5">
        <w:rPr>
          <w:rFonts w:eastAsia="Times New Roman"/>
          <w:lang w:eastAsia="de-CH"/>
        </w:rPr>
        <w:t xml:space="preserve">beweisen, dass </w:t>
      </w:r>
      <w:r w:rsidR="00325463" w:rsidRPr="00504CB5">
        <w:rPr>
          <w:rFonts w:eastAsia="Times New Roman"/>
          <w:lang w:eastAsia="de-CH"/>
        </w:rPr>
        <w:t>die Eltern</w:t>
      </w:r>
      <w:r w:rsidR="00325463" w:rsidRPr="00ED333B">
        <w:rPr>
          <w:rFonts w:eastAsia="Times New Roman"/>
          <w:sz w:val="24"/>
          <w:szCs w:val="24"/>
          <w:lang w:eastAsia="de-CH"/>
        </w:rPr>
        <w:t xml:space="preserve"> </w:t>
      </w:r>
      <w:r w:rsidR="00325463" w:rsidRPr="00504CB5">
        <w:rPr>
          <w:rFonts w:eastAsia="Times New Roman"/>
          <w:lang w:eastAsia="de-CH"/>
        </w:rPr>
        <w:t xml:space="preserve">die besten Förderer ihrer Kleinkinder </w:t>
      </w:r>
      <w:r w:rsidRPr="00504CB5">
        <w:rPr>
          <w:rFonts w:eastAsia="Times New Roman"/>
          <w:lang w:eastAsia="de-CH"/>
        </w:rPr>
        <w:t xml:space="preserve">sind, </w:t>
      </w:r>
      <w:r w:rsidR="00325463" w:rsidRPr="00504CB5">
        <w:rPr>
          <w:rFonts w:eastAsia="Times New Roman"/>
          <w:lang w:eastAsia="de-CH"/>
        </w:rPr>
        <w:t>und dass</w:t>
      </w:r>
      <w:r w:rsidR="00325463" w:rsidRPr="00504CB5">
        <w:t xml:space="preserve"> die Familie der Schlüsselfaktor zum späteren Schulerfolg darstellt.</w:t>
      </w:r>
      <w:r w:rsidR="00302003" w:rsidRPr="00504CB5">
        <w:t xml:space="preserve"> </w:t>
      </w:r>
      <w:r w:rsidR="00605B68" w:rsidRPr="00504CB5">
        <w:rPr>
          <w:rFonts w:eastAsia="Times New Roman"/>
          <w:lang w:eastAsia="de-CH"/>
        </w:rPr>
        <w:t>Deshalb müssen Eltern ermutigt werden</w:t>
      </w:r>
      <w:r w:rsidR="00A43B09" w:rsidRPr="00504CB5">
        <w:rPr>
          <w:rFonts w:eastAsia="Times New Roman"/>
          <w:lang w:eastAsia="de-CH"/>
        </w:rPr>
        <w:t xml:space="preserve">, ihren Kindern </w:t>
      </w:r>
      <w:r w:rsidR="00A43B09" w:rsidRPr="00A3228F">
        <w:rPr>
          <w:rFonts w:eastAsia="Times New Roman"/>
          <w:b/>
          <w:lang w:eastAsia="de-CH"/>
        </w:rPr>
        <w:t>mit Zeit und Zuwendung einen guten Start ins Leben</w:t>
      </w:r>
      <w:r w:rsidR="00A43B09" w:rsidRPr="00504CB5">
        <w:rPr>
          <w:rFonts w:eastAsia="Times New Roman"/>
          <w:lang w:eastAsia="de-CH"/>
        </w:rPr>
        <w:t xml:space="preserve"> zu ermöglichen: «I </w:t>
      </w:r>
      <w:proofErr w:type="spellStart"/>
      <w:r w:rsidR="00A43B09" w:rsidRPr="00504CB5">
        <w:rPr>
          <w:rFonts w:eastAsia="Times New Roman"/>
          <w:lang w:eastAsia="de-CH"/>
        </w:rPr>
        <w:t>can</w:t>
      </w:r>
      <w:proofErr w:type="spellEnd"/>
      <w:r w:rsidR="00605B68" w:rsidRPr="00504CB5">
        <w:rPr>
          <w:rFonts w:eastAsia="Times New Roman"/>
          <w:lang w:eastAsia="de-CH"/>
        </w:rPr>
        <w:t xml:space="preserve"> do </w:t>
      </w:r>
      <w:proofErr w:type="spellStart"/>
      <w:r w:rsidR="00605B68" w:rsidRPr="00504CB5">
        <w:rPr>
          <w:rFonts w:eastAsia="Times New Roman"/>
          <w:lang w:eastAsia="de-CH"/>
        </w:rPr>
        <w:t>it</w:t>
      </w:r>
      <w:proofErr w:type="spellEnd"/>
      <w:r w:rsidR="00A43B09" w:rsidRPr="00504CB5">
        <w:rPr>
          <w:rFonts w:eastAsia="Times New Roman"/>
          <w:lang w:eastAsia="de-CH"/>
        </w:rPr>
        <w:t>!»</w:t>
      </w:r>
      <w:r w:rsidR="00605B68" w:rsidRPr="00504CB5">
        <w:rPr>
          <w:rFonts w:eastAsia="Times New Roman"/>
          <w:lang w:eastAsia="de-CH"/>
        </w:rPr>
        <w:t xml:space="preserve"> muss die Devise sein.</w:t>
      </w:r>
      <w:r w:rsidR="00A43B09" w:rsidRPr="00504CB5">
        <w:rPr>
          <w:rFonts w:eastAsia="Times New Roman"/>
          <w:lang w:eastAsia="de-CH"/>
        </w:rPr>
        <w:t xml:space="preserve"> Erwiesenermassen benötigen Vorschulkinder</w:t>
      </w:r>
      <w:r w:rsidR="00032BA3" w:rsidRPr="00504CB5">
        <w:rPr>
          <w:rFonts w:eastAsia="Times New Roman"/>
          <w:lang w:eastAsia="de-CH"/>
        </w:rPr>
        <w:t xml:space="preserve"> </w:t>
      </w:r>
      <w:r w:rsidR="00A149F7" w:rsidRPr="00504CB5">
        <w:rPr>
          <w:rFonts w:eastAsia="Times New Roman"/>
          <w:lang w:eastAsia="de-CH"/>
        </w:rPr>
        <w:t xml:space="preserve">für </w:t>
      </w:r>
      <w:r w:rsidR="00A43B09" w:rsidRPr="00504CB5">
        <w:rPr>
          <w:rFonts w:eastAsia="Times New Roman"/>
          <w:lang w:eastAsia="de-CH"/>
        </w:rPr>
        <w:t>die</w:t>
      </w:r>
      <w:r w:rsidR="00A149F7" w:rsidRPr="00504CB5">
        <w:rPr>
          <w:rFonts w:eastAsia="Times New Roman"/>
          <w:lang w:eastAsia="de-CH"/>
        </w:rPr>
        <w:t xml:space="preserve"> harmonische Entwicklung von Kopf, Herz und Hand</w:t>
      </w:r>
      <w:r w:rsidR="00032BA3" w:rsidRPr="00504CB5">
        <w:rPr>
          <w:rFonts w:eastAsia="Times New Roman"/>
          <w:lang w:eastAsia="de-CH"/>
        </w:rPr>
        <w:t xml:space="preserve"> </w:t>
      </w:r>
      <w:r w:rsidR="00A43B09" w:rsidRPr="00504CB5">
        <w:t>keine teuren Spielsachen, keine professionelle</w:t>
      </w:r>
      <w:r w:rsidR="00A3228F">
        <w:t>n</w:t>
      </w:r>
      <w:r w:rsidR="00A43B09" w:rsidRPr="00504CB5">
        <w:t xml:space="preserve"> Betreuende</w:t>
      </w:r>
      <w:r w:rsidR="00A3228F">
        <w:t>n</w:t>
      </w:r>
      <w:r w:rsidR="00A43B09" w:rsidRPr="00504CB5">
        <w:t xml:space="preserve">, sondern eine feste Bindung zu der Person, die sie </w:t>
      </w:r>
      <w:r w:rsidR="00C67CBB">
        <w:t>bis ins Erwachsene</w:t>
      </w:r>
      <w:r w:rsidR="00386FF2">
        <w:t>n</w:t>
      </w:r>
      <w:r w:rsidR="00C67CBB">
        <w:t>leben</w:t>
      </w:r>
      <w:r w:rsidR="00A43B09" w:rsidRPr="00504CB5">
        <w:t xml:space="preserve"> begleite</w:t>
      </w:r>
      <w:r w:rsidR="00605B68" w:rsidRPr="00504CB5">
        <w:t>n wird.</w:t>
      </w:r>
      <w:r w:rsidR="00A43B09" w:rsidRPr="00504CB5">
        <w:t xml:space="preserve"> Dabei </w:t>
      </w:r>
      <w:r w:rsidR="00605B68" w:rsidRPr="00504CB5">
        <w:t>sind</w:t>
      </w:r>
      <w:r w:rsidR="00A43B09" w:rsidRPr="00504CB5">
        <w:t xml:space="preserve"> die Kommunikation mit dem Kleinkind, das freie Spiel, sowie Sinnes- und Bewegungserfahrungen vor allem auch in der Natur, von Bedeutung.</w:t>
      </w:r>
      <w:r w:rsidR="004F5DC2" w:rsidRPr="00504CB5">
        <w:t xml:space="preserve"> </w:t>
      </w:r>
      <w:r w:rsidR="00F15F19" w:rsidRPr="00504CB5">
        <w:rPr>
          <w:rFonts w:eastAsia="Times New Roman"/>
          <w:lang w:eastAsia="de-CH"/>
        </w:rPr>
        <w:t>Kinder im Vorschulalter haben ein Anrecht auf individuelle Förderung</w:t>
      </w:r>
      <w:r w:rsidR="00302003" w:rsidRPr="00504CB5">
        <w:rPr>
          <w:rFonts w:eastAsia="Times New Roman"/>
          <w:lang w:eastAsia="de-CH"/>
        </w:rPr>
        <w:t xml:space="preserve"> je nach ihren Bedürfnissen</w:t>
      </w:r>
      <w:r w:rsidRPr="00504CB5">
        <w:rPr>
          <w:rFonts w:eastAsia="Times New Roman"/>
          <w:lang w:eastAsia="de-CH"/>
        </w:rPr>
        <w:t>, sowie eine liebevolle Grenzsetzung, was in einer Gruppe kaum möglich</w:t>
      </w:r>
      <w:r>
        <w:rPr>
          <w:rFonts w:eastAsia="Times New Roman"/>
          <w:sz w:val="24"/>
          <w:szCs w:val="24"/>
          <w:lang w:eastAsia="de-CH"/>
        </w:rPr>
        <w:t xml:space="preserve"> </w:t>
      </w:r>
      <w:r w:rsidRPr="00504CB5">
        <w:rPr>
          <w:rFonts w:eastAsia="Times New Roman"/>
          <w:lang w:eastAsia="de-CH"/>
        </w:rPr>
        <w:t>ist</w:t>
      </w:r>
      <w:r w:rsidR="00A43B09" w:rsidRPr="00504CB5">
        <w:rPr>
          <w:rFonts w:eastAsia="Times New Roman"/>
          <w:lang w:eastAsia="de-CH"/>
        </w:rPr>
        <w:t>.</w:t>
      </w:r>
      <w:r w:rsidR="00F15F19" w:rsidRPr="00504CB5">
        <w:rPr>
          <w:rFonts w:eastAsia="Times New Roman"/>
          <w:lang w:eastAsia="de-CH"/>
        </w:rPr>
        <w:t xml:space="preserve"> </w:t>
      </w:r>
      <w:r w:rsidR="00302003" w:rsidRPr="00504CB5">
        <w:rPr>
          <w:rFonts w:eastAsia="Times New Roman"/>
          <w:lang w:eastAsia="de-CH"/>
        </w:rPr>
        <w:t>Mit Hilfe der Eltern können sie die Welt gefahrlos entdecken: Auf Mäuerchen balancieren, herunterspringen,</w:t>
      </w:r>
      <w:r w:rsidR="004C0EA7" w:rsidRPr="00504CB5">
        <w:rPr>
          <w:rFonts w:eastAsia="Times New Roman"/>
          <w:lang w:eastAsia="de-CH"/>
        </w:rPr>
        <w:t xml:space="preserve"> was ihr Selbstbewusstsein stärkt, oder</w:t>
      </w:r>
      <w:r w:rsidR="00302003" w:rsidRPr="00504CB5">
        <w:rPr>
          <w:rFonts w:eastAsia="Times New Roman"/>
          <w:lang w:eastAsia="de-CH"/>
        </w:rPr>
        <w:t xml:space="preserve"> auf dem Schoss sitzend Bilderbücher betrachten, Finger- und Reiterverse </w:t>
      </w:r>
      <w:r w:rsidR="004C0EA7" w:rsidRPr="00504CB5">
        <w:rPr>
          <w:rFonts w:eastAsia="Times New Roman"/>
          <w:lang w:eastAsia="de-CH"/>
        </w:rPr>
        <w:t>kennen lernen</w:t>
      </w:r>
      <w:r w:rsidR="00A3228F">
        <w:rPr>
          <w:rFonts w:eastAsia="Times New Roman"/>
          <w:lang w:eastAsia="de-CH"/>
        </w:rPr>
        <w:t>.</w:t>
      </w:r>
      <w:r w:rsidR="004C0EA7" w:rsidRPr="00504CB5">
        <w:rPr>
          <w:rFonts w:eastAsia="Times New Roman"/>
          <w:lang w:eastAsia="de-CH"/>
        </w:rPr>
        <w:t xml:space="preserve"> </w:t>
      </w:r>
      <w:r w:rsidR="00302003" w:rsidRPr="00504CB5">
        <w:rPr>
          <w:rFonts w:eastAsia="Times New Roman"/>
          <w:lang w:eastAsia="de-CH"/>
        </w:rPr>
        <w:t xml:space="preserve">Sowohl für die Bezugsperson wie auch für das Kind </w:t>
      </w:r>
      <w:r w:rsidR="004C0EA7" w:rsidRPr="00504CB5">
        <w:rPr>
          <w:rFonts w:eastAsia="Times New Roman"/>
          <w:lang w:eastAsia="de-CH"/>
        </w:rPr>
        <w:t>ist</w:t>
      </w:r>
      <w:r w:rsidR="00302003" w:rsidRPr="00504CB5">
        <w:rPr>
          <w:rFonts w:eastAsia="Times New Roman"/>
          <w:lang w:eastAsia="de-CH"/>
        </w:rPr>
        <w:t xml:space="preserve"> diese innige Zeit</w:t>
      </w:r>
      <w:r w:rsidR="004C0EA7" w:rsidRPr="00504CB5">
        <w:rPr>
          <w:rFonts w:eastAsia="Times New Roman"/>
          <w:lang w:eastAsia="de-CH"/>
        </w:rPr>
        <w:t xml:space="preserve"> im Moment, aber vor allem für die Zukunft</w:t>
      </w:r>
      <w:r w:rsidR="00302003" w:rsidRPr="00504CB5">
        <w:rPr>
          <w:rFonts w:eastAsia="Times New Roman"/>
          <w:lang w:eastAsia="de-CH"/>
        </w:rPr>
        <w:t xml:space="preserve"> unbezahlbar.</w:t>
      </w:r>
    </w:p>
    <w:p w14:paraId="0AE614E4" w14:textId="77777777" w:rsidR="000F4E5B" w:rsidRPr="00504CB5" w:rsidRDefault="000F4E5B" w:rsidP="00D2117F">
      <w:pPr>
        <w:pStyle w:val="KeinLeerraum"/>
        <w:spacing w:line="240" w:lineRule="auto"/>
        <w:ind w:left="720"/>
        <w:rPr>
          <w:rFonts w:eastAsia="Times New Roman"/>
          <w:lang w:eastAsia="de-CH"/>
        </w:rPr>
      </w:pPr>
    </w:p>
    <w:p w14:paraId="37BC1B30" w14:textId="77777777" w:rsidR="004C0EA7" w:rsidRDefault="00131EB5" w:rsidP="00302C1A">
      <w:pPr>
        <w:pStyle w:val="KeinLeerraum"/>
        <w:spacing w:line="240" w:lineRule="auto"/>
        <w:ind w:left="720"/>
        <w:rPr>
          <w:rFonts w:eastAsia="Times New Roman"/>
          <w:lang w:eastAsia="de-CH"/>
        </w:rPr>
      </w:pPr>
      <w:r w:rsidRPr="00504CB5">
        <w:rPr>
          <w:rFonts w:eastAsia="Times New Roman"/>
          <w:lang w:eastAsia="de-CH"/>
        </w:rPr>
        <w:t xml:space="preserve">Im Vordergrund </w:t>
      </w:r>
      <w:r w:rsidR="00F44BCE">
        <w:rPr>
          <w:rFonts w:eastAsia="Times New Roman"/>
          <w:lang w:eastAsia="de-CH"/>
        </w:rPr>
        <w:t xml:space="preserve">staatlicher Bemühungen </w:t>
      </w:r>
      <w:r w:rsidRPr="00504CB5">
        <w:rPr>
          <w:rFonts w:eastAsia="Times New Roman"/>
          <w:lang w:eastAsia="de-CH"/>
        </w:rPr>
        <w:t>muss</w:t>
      </w:r>
      <w:r w:rsidR="00A3228F">
        <w:rPr>
          <w:rFonts w:eastAsia="Times New Roman"/>
          <w:lang w:eastAsia="de-CH"/>
        </w:rPr>
        <w:t xml:space="preserve"> </w:t>
      </w:r>
      <w:r w:rsidR="00F44BCE">
        <w:rPr>
          <w:rFonts w:eastAsia="Times New Roman"/>
          <w:lang w:eastAsia="de-CH"/>
        </w:rPr>
        <w:t>deshalb</w:t>
      </w:r>
      <w:r w:rsidRPr="00504CB5">
        <w:rPr>
          <w:rFonts w:eastAsia="Times New Roman"/>
          <w:lang w:eastAsia="de-CH"/>
        </w:rPr>
        <w:t xml:space="preserve"> die Stärkung der Eltern in ihrer Erziehungskompetenz</w:t>
      </w:r>
      <w:r w:rsidR="000F4E5B">
        <w:rPr>
          <w:rFonts w:eastAsia="Times New Roman"/>
          <w:lang w:eastAsia="de-CH"/>
        </w:rPr>
        <w:t xml:space="preserve"> stehen.</w:t>
      </w:r>
      <w:r w:rsidR="00A3228F">
        <w:rPr>
          <w:rFonts w:eastAsia="Times New Roman"/>
          <w:lang w:eastAsia="de-CH"/>
        </w:rPr>
        <w:t xml:space="preserve"> </w:t>
      </w:r>
      <w:r w:rsidR="000C1155" w:rsidRPr="00504CB5">
        <w:rPr>
          <w:rFonts w:eastAsia="Times New Roman"/>
          <w:lang w:eastAsia="de-CH"/>
        </w:rPr>
        <w:t xml:space="preserve">Familien mit Migrationshintergrund sollen </w:t>
      </w:r>
      <w:r w:rsidR="002745E9" w:rsidRPr="00504CB5">
        <w:rPr>
          <w:rFonts w:eastAsia="Times New Roman"/>
          <w:lang w:eastAsia="de-CH"/>
        </w:rPr>
        <w:t xml:space="preserve">mit Berücksichtigung der Familiensituation unterstützt werden. Dies ist am besten möglich, wenn die Förderung im Haushalt der Familie und mit </w:t>
      </w:r>
      <w:r w:rsidR="004C0EA7" w:rsidRPr="00504CB5">
        <w:rPr>
          <w:rFonts w:eastAsia="Times New Roman"/>
          <w:lang w:eastAsia="de-CH"/>
        </w:rPr>
        <w:t xml:space="preserve">mindestens </w:t>
      </w:r>
      <w:r w:rsidR="002745E9" w:rsidRPr="00504CB5">
        <w:rPr>
          <w:rFonts w:eastAsia="Times New Roman"/>
          <w:lang w:eastAsia="de-CH"/>
        </w:rPr>
        <w:t xml:space="preserve">einem Elternteil stattfindet. So können unsere Werte, </w:t>
      </w:r>
      <w:r w:rsidR="00197CAA" w:rsidRPr="00504CB5">
        <w:rPr>
          <w:rFonts w:eastAsia="Times New Roman"/>
          <w:lang w:eastAsia="de-CH"/>
        </w:rPr>
        <w:t>Kultur und Trad</w:t>
      </w:r>
      <w:r w:rsidR="00302C1A" w:rsidRPr="00504CB5">
        <w:rPr>
          <w:rFonts w:eastAsia="Times New Roman"/>
          <w:lang w:eastAsia="de-CH"/>
        </w:rPr>
        <w:t>ition sowohl dem Kind wie auch den Eltern weitergegeben werden.</w:t>
      </w:r>
    </w:p>
    <w:p w14:paraId="466BC84B" w14:textId="77777777" w:rsidR="00504CB5" w:rsidRPr="00504CB5" w:rsidRDefault="00504CB5" w:rsidP="00302C1A">
      <w:pPr>
        <w:pStyle w:val="KeinLeerraum"/>
        <w:spacing w:line="240" w:lineRule="auto"/>
        <w:ind w:left="720"/>
        <w:rPr>
          <w:rFonts w:eastAsia="Times New Roman"/>
          <w:lang w:eastAsia="de-CH"/>
        </w:rPr>
      </w:pPr>
    </w:p>
    <w:p w14:paraId="2FEFC681" w14:textId="77777777" w:rsidR="006406D9" w:rsidRDefault="004C0EA7" w:rsidP="00302C1A">
      <w:pPr>
        <w:pStyle w:val="KeinLeerraum"/>
        <w:spacing w:line="240" w:lineRule="auto"/>
        <w:ind w:left="720"/>
        <w:rPr>
          <w:rFonts w:eastAsia="Times New Roman"/>
          <w:i/>
          <w:sz w:val="20"/>
          <w:szCs w:val="20"/>
          <w:lang w:eastAsia="de-CH"/>
        </w:rPr>
      </w:pPr>
      <w:r w:rsidRPr="006406D9">
        <w:rPr>
          <w:rFonts w:eastAsia="Times New Roman"/>
          <w:i/>
          <w:sz w:val="20"/>
          <w:szCs w:val="20"/>
          <w:lang w:eastAsia="de-CH"/>
        </w:rPr>
        <w:t xml:space="preserve">Sabina Geissbühler-Strupler, Primar- und eidg. </w:t>
      </w:r>
      <w:proofErr w:type="spellStart"/>
      <w:r w:rsidR="00F44BCE">
        <w:rPr>
          <w:rFonts w:eastAsia="Times New Roman"/>
          <w:i/>
          <w:sz w:val="20"/>
          <w:szCs w:val="20"/>
          <w:lang w:eastAsia="de-CH"/>
        </w:rPr>
        <w:t>d</w:t>
      </w:r>
      <w:r w:rsidRPr="006406D9">
        <w:rPr>
          <w:rFonts w:eastAsia="Times New Roman"/>
          <w:i/>
          <w:sz w:val="20"/>
          <w:szCs w:val="20"/>
          <w:lang w:eastAsia="de-CH"/>
        </w:rPr>
        <w:t>ipl.</w:t>
      </w:r>
      <w:proofErr w:type="spellEnd"/>
      <w:r w:rsidRPr="006406D9">
        <w:rPr>
          <w:rFonts w:eastAsia="Times New Roman"/>
          <w:i/>
          <w:sz w:val="20"/>
          <w:szCs w:val="20"/>
          <w:lang w:eastAsia="de-CH"/>
        </w:rPr>
        <w:t xml:space="preserve"> Turn</w:t>
      </w:r>
      <w:r w:rsidR="006406D9">
        <w:rPr>
          <w:rFonts w:eastAsia="Times New Roman"/>
          <w:i/>
          <w:sz w:val="20"/>
          <w:szCs w:val="20"/>
          <w:lang w:eastAsia="de-CH"/>
        </w:rPr>
        <w:t>-</w:t>
      </w:r>
      <w:r w:rsidRPr="006406D9">
        <w:rPr>
          <w:rFonts w:eastAsia="Times New Roman"/>
          <w:i/>
          <w:sz w:val="20"/>
          <w:szCs w:val="20"/>
          <w:lang w:eastAsia="de-CH"/>
        </w:rPr>
        <w:t>/</w:t>
      </w:r>
      <w:r w:rsidR="00A3228F">
        <w:rPr>
          <w:rFonts w:eastAsia="Times New Roman"/>
          <w:i/>
          <w:sz w:val="20"/>
          <w:szCs w:val="20"/>
          <w:lang w:eastAsia="de-CH"/>
        </w:rPr>
        <w:t xml:space="preserve"> </w:t>
      </w:r>
      <w:r w:rsidRPr="006406D9">
        <w:rPr>
          <w:rFonts w:eastAsia="Times New Roman"/>
          <w:i/>
          <w:sz w:val="20"/>
          <w:szCs w:val="20"/>
          <w:lang w:eastAsia="de-CH"/>
        </w:rPr>
        <w:t>Sportlehrerin,</w:t>
      </w:r>
      <w:r w:rsidR="00F44BCE">
        <w:rPr>
          <w:rFonts w:eastAsia="Times New Roman"/>
          <w:i/>
          <w:sz w:val="20"/>
          <w:szCs w:val="20"/>
          <w:lang w:eastAsia="de-CH"/>
        </w:rPr>
        <w:t xml:space="preserve"> </w:t>
      </w:r>
      <w:proofErr w:type="spellStart"/>
      <w:r w:rsidR="00F44BCE">
        <w:rPr>
          <w:rFonts w:eastAsia="Times New Roman"/>
          <w:i/>
          <w:sz w:val="20"/>
          <w:szCs w:val="20"/>
          <w:lang w:eastAsia="de-CH"/>
        </w:rPr>
        <w:t>Didaktikdozentin</w:t>
      </w:r>
      <w:proofErr w:type="spellEnd"/>
      <w:r w:rsidR="00F44BCE">
        <w:rPr>
          <w:rFonts w:eastAsia="Times New Roman"/>
          <w:i/>
          <w:sz w:val="20"/>
          <w:szCs w:val="20"/>
          <w:lang w:eastAsia="de-CH"/>
        </w:rPr>
        <w:t>,</w:t>
      </w:r>
      <w:r w:rsidR="006406D9" w:rsidRPr="006406D9">
        <w:rPr>
          <w:rFonts w:eastAsia="Times New Roman"/>
          <w:i/>
          <w:sz w:val="20"/>
          <w:szCs w:val="20"/>
          <w:lang w:eastAsia="de-CH"/>
        </w:rPr>
        <w:t xml:space="preserve"> Verfasserin von Büchern: «Bewegung im Mittelpunkt» und «Bilderbücher werden lebendig» (Haupt Verlag</w:t>
      </w:r>
      <w:r w:rsidR="00F44BCE">
        <w:rPr>
          <w:rFonts w:eastAsia="Times New Roman"/>
          <w:i/>
          <w:sz w:val="20"/>
          <w:szCs w:val="20"/>
          <w:lang w:eastAsia="de-CH"/>
        </w:rPr>
        <w:t>, vergriffen</w:t>
      </w:r>
      <w:r w:rsidR="006406D9" w:rsidRPr="006406D9">
        <w:rPr>
          <w:rFonts w:eastAsia="Times New Roman"/>
          <w:i/>
          <w:sz w:val="20"/>
          <w:szCs w:val="20"/>
          <w:lang w:eastAsia="de-CH"/>
        </w:rPr>
        <w:t xml:space="preserve">). </w:t>
      </w:r>
    </w:p>
    <w:p w14:paraId="1C9F13DD" w14:textId="77777777" w:rsidR="004C0EA7" w:rsidRPr="006406D9" w:rsidRDefault="006406D9" w:rsidP="00302C1A">
      <w:pPr>
        <w:pStyle w:val="KeinLeerraum"/>
        <w:spacing w:line="240" w:lineRule="auto"/>
        <w:ind w:left="720"/>
        <w:rPr>
          <w:rFonts w:eastAsia="Times New Roman"/>
          <w:i/>
          <w:sz w:val="20"/>
          <w:szCs w:val="20"/>
          <w:lang w:eastAsia="de-CH"/>
        </w:rPr>
      </w:pPr>
      <w:r w:rsidRPr="006406D9">
        <w:rPr>
          <w:rFonts w:eastAsia="Times New Roman"/>
          <w:i/>
          <w:sz w:val="20"/>
          <w:szCs w:val="20"/>
          <w:lang w:eastAsia="de-CH"/>
        </w:rPr>
        <w:t xml:space="preserve">Diese Bücher </w:t>
      </w:r>
      <w:r w:rsidR="00F44BCE">
        <w:rPr>
          <w:rFonts w:eastAsia="Times New Roman"/>
          <w:i/>
          <w:sz w:val="20"/>
          <w:szCs w:val="20"/>
          <w:lang w:eastAsia="de-CH"/>
        </w:rPr>
        <w:t>enthalten</w:t>
      </w:r>
      <w:r w:rsidRPr="006406D9">
        <w:rPr>
          <w:rFonts w:eastAsia="Times New Roman"/>
          <w:i/>
          <w:sz w:val="20"/>
          <w:szCs w:val="20"/>
          <w:lang w:eastAsia="de-CH"/>
        </w:rPr>
        <w:t xml:space="preserve"> Anregungen für eine freudvolle Beschäftigung mit </w:t>
      </w:r>
      <w:r w:rsidR="00F44BCE">
        <w:rPr>
          <w:rFonts w:eastAsia="Times New Roman"/>
          <w:i/>
          <w:sz w:val="20"/>
          <w:szCs w:val="20"/>
          <w:lang w:eastAsia="de-CH"/>
        </w:rPr>
        <w:t>Kleinkindern.</w:t>
      </w:r>
    </w:p>
    <w:p w14:paraId="1DC9C653" w14:textId="77777777" w:rsidR="00871117" w:rsidRPr="00ED333B" w:rsidRDefault="00302C1A" w:rsidP="00302C1A">
      <w:pPr>
        <w:pStyle w:val="KeinLeerraum"/>
        <w:spacing w:line="240" w:lineRule="auto"/>
        <w:ind w:left="720"/>
      </w:pPr>
      <w:r>
        <w:rPr>
          <w:rFonts w:eastAsia="Times New Roman"/>
          <w:sz w:val="24"/>
          <w:szCs w:val="24"/>
          <w:lang w:eastAsia="de-CH"/>
        </w:rPr>
        <w:t xml:space="preserve"> </w:t>
      </w:r>
    </w:p>
    <w:p w14:paraId="60CA2B1A" w14:textId="77777777" w:rsidR="0099424C" w:rsidRPr="00ED333B" w:rsidRDefault="0099424C" w:rsidP="00871117">
      <w:pPr>
        <w:rPr>
          <w:rFonts w:ascii="Arial" w:hAnsi="Arial" w:cs="Arial"/>
        </w:rPr>
      </w:pPr>
    </w:p>
    <w:sectPr w:rsidR="0099424C" w:rsidRPr="00ED33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506E" w14:textId="77777777" w:rsidR="00AC47A4" w:rsidRDefault="00AC47A4" w:rsidP="00617885">
      <w:pPr>
        <w:spacing w:after="0" w:line="240" w:lineRule="auto"/>
      </w:pPr>
      <w:r>
        <w:separator/>
      </w:r>
    </w:p>
  </w:endnote>
  <w:endnote w:type="continuationSeparator" w:id="0">
    <w:p w14:paraId="0AD0A7E5" w14:textId="77777777" w:rsidR="00AC47A4" w:rsidRDefault="00AC47A4" w:rsidP="006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2F4C4" w14:textId="77777777" w:rsidR="00AC47A4" w:rsidRDefault="00AC47A4" w:rsidP="00617885">
      <w:pPr>
        <w:spacing w:after="0" w:line="240" w:lineRule="auto"/>
      </w:pPr>
      <w:r>
        <w:separator/>
      </w:r>
    </w:p>
  </w:footnote>
  <w:footnote w:type="continuationSeparator" w:id="0">
    <w:p w14:paraId="479ECAE7" w14:textId="77777777" w:rsidR="00AC47A4" w:rsidRDefault="00AC47A4" w:rsidP="00617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17"/>
    <w:rsid w:val="00011D23"/>
    <w:rsid w:val="00032BA3"/>
    <w:rsid w:val="000C1155"/>
    <w:rsid w:val="000F4E5B"/>
    <w:rsid w:val="00131EB5"/>
    <w:rsid w:val="00153DD4"/>
    <w:rsid w:val="00197CAA"/>
    <w:rsid w:val="002745E9"/>
    <w:rsid w:val="00302003"/>
    <w:rsid w:val="00302C1A"/>
    <w:rsid w:val="0030733F"/>
    <w:rsid w:val="00325463"/>
    <w:rsid w:val="00386FF2"/>
    <w:rsid w:val="00435826"/>
    <w:rsid w:val="00442ADE"/>
    <w:rsid w:val="00451083"/>
    <w:rsid w:val="00451314"/>
    <w:rsid w:val="00495424"/>
    <w:rsid w:val="004C0EA7"/>
    <w:rsid w:val="004F06BA"/>
    <w:rsid w:val="004F5DC2"/>
    <w:rsid w:val="004F6031"/>
    <w:rsid w:val="00504CB5"/>
    <w:rsid w:val="005744A1"/>
    <w:rsid w:val="005B1B93"/>
    <w:rsid w:val="00605B68"/>
    <w:rsid w:val="00617885"/>
    <w:rsid w:val="006406D9"/>
    <w:rsid w:val="006651D2"/>
    <w:rsid w:val="006D4D9C"/>
    <w:rsid w:val="00746985"/>
    <w:rsid w:val="00871117"/>
    <w:rsid w:val="00935A35"/>
    <w:rsid w:val="0096259A"/>
    <w:rsid w:val="0099424C"/>
    <w:rsid w:val="009B0186"/>
    <w:rsid w:val="009B24C3"/>
    <w:rsid w:val="009D2A16"/>
    <w:rsid w:val="00A149F7"/>
    <w:rsid w:val="00A16DDC"/>
    <w:rsid w:val="00A21E13"/>
    <w:rsid w:val="00A3228F"/>
    <w:rsid w:val="00A43B09"/>
    <w:rsid w:val="00A72D8D"/>
    <w:rsid w:val="00AC47A4"/>
    <w:rsid w:val="00AD7733"/>
    <w:rsid w:val="00B7582C"/>
    <w:rsid w:val="00B87BD4"/>
    <w:rsid w:val="00BE6383"/>
    <w:rsid w:val="00C67CBB"/>
    <w:rsid w:val="00CA3F97"/>
    <w:rsid w:val="00CB2DC3"/>
    <w:rsid w:val="00D065B6"/>
    <w:rsid w:val="00D2117F"/>
    <w:rsid w:val="00ED333B"/>
    <w:rsid w:val="00F15F19"/>
    <w:rsid w:val="00F424EB"/>
    <w:rsid w:val="00F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61AC63"/>
  <w15:chartTrackingRefBased/>
  <w15:docId w15:val="{05CED18E-D5A9-4999-B7D2-F5FD45BF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871117"/>
    <w:rPr>
      <w:rFonts w:ascii="Arial" w:hAnsi="Arial" w:cs="Arial"/>
    </w:rPr>
  </w:style>
  <w:style w:type="paragraph" w:styleId="KeinLeerraum">
    <w:name w:val="No Spacing"/>
    <w:basedOn w:val="Standard"/>
    <w:link w:val="KeinLeerraumZchn"/>
    <w:uiPriority w:val="1"/>
    <w:qFormat/>
    <w:rsid w:val="00871117"/>
    <w:pPr>
      <w:spacing w:after="0" w:line="280" w:lineRule="atLeast"/>
    </w:pPr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61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7885"/>
  </w:style>
  <w:style w:type="paragraph" w:styleId="Fuzeile">
    <w:name w:val="footer"/>
    <w:basedOn w:val="Standard"/>
    <w:link w:val="FuzeileZchn"/>
    <w:uiPriority w:val="99"/>
    <w:unhideWhenUsed/>
    <w:rsid w:val="0061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Geissbühler</dc:creator>
  <cp:keywords/>
  <dc:description/>
  <cp:lastModifiedBy>Gross</cp:lastModifiedBy>
  <cp:revision>5</cp:revision>
  <dcterms:created xsi:type="dcterms:W3CDTF">2019-04-13T09:40:00Z</dcterms:created>
  <dcterms:modified xsi:type="dcterms:W3CDTF">2019-10-01T12:32:00Z</dcterms:modified>
</cp:coreProperties>
</file>