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E1" w:rsidRDefault="00F73C10" w:rsidP="008474C0">
      <w:pPr>
        <w:pStyle w:val="berschrift1"/>
        <w:numPr>
          <w:ilvl w:val="0"/>
          <w:numId w:val="0"/>
        </w:numPr>
        <w:spacing w:before="0" w:after="120" w:line="240" w:lineRule="auto"/>
        <w:rPr>
          <w:lang w:val="en-US"/>
        </w:rPr>
      </w:pPr>
      <w:bookmarkStart w:id="0" w:name="_GoBack"/>
      <w:proofErr w:type="spellStart"/>
      <w:r>
        <w:rPr>
          <w:lang w:val="en-US"/>
        </w:rPr>
        <w:t>Postulat</w:t>
      </w:r>
      <w:proofErr w:type="spellEnd"/>
    </w:p>
    <w:bookmarkEnd w:id="0"/>
    <w:p w:rsidR="00F73C10" w:rsidRPr="00F73C10" w:rsidRDefault="00F73C10" w:rsidP="00F73C10">
      <w:pPr>
        <w:rPr>
          <w:lang w:val="en-US"/>
        </w:rPr>
      </w:pPr>
    </w:p>
    <w:tbl>
      <w:tblPr>
        <w:tblStyle w:val="KantonTab2"/>
        <w:tblW w:w="9639" w:type="dxa"/>
        <w:tblLook w:val="04A0" w:firstRow="1" w:lastRow="0" w:firstColumn="1" w:lastColumn="0" w:noHBand="0" w:noVBand="1"/>
      </w:tblPr>
      <w:tblGrid>
        <w:gridCol w:w="534"/>
        <w:gridCol w:w="283"/>
        <w:gridCol w:w="4853"/>
        <w:gridCol w:w="284"/>
        <w:gridCol w:w="3685"/>
      </w:tblGrid>
      <w:tr w:rsidR="00100774" w:rsidTr="00100774">
        <w:tc>
          <w:tcPr>
            <w:tcW w:w="534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 w:rsidRPr="00892C4E">
              <w:rPr>
                <w:rStyle w:val="KeinLeerraumZchn"/>
                <w:sz w:val="20"/>
                <w:szCs w:val="20"/>
              </w:rPr>
              <w:t>1.</w:t>
            </w: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100774" w:rsidRPr="00892C4E" w:rsidRDefault="00F73C10" w:rsidP="00F73C1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Geissbühler-</w:t>
            </w:r>
            <w:proofErr w:type="spellStart"/>
            <w:r>
              <w:rPr>
                <w:rStyle w:val="KeinLeerraumZchn"/>
                <w:sz w:val="20"/>
                <w:szCs w:val="20"/>
              </w:rPr>
              <w:t>Strupler</w:t>
            </w:r>
            <w:proofErr w:type="spellEnd"/>
            <w:r>
              <w:rPr>
                <w:rStyle w:val="KeinLeerraumZchn"/>
                <w:sz w:val="20"/>
                <w:szCs w:val="20"/>
              </w:rPr>
              <w:t xml:space="preserve"> Sabina, SVP</w:t>
            </w:r>
          </w:p>
        </w:tc>
        <w:tc>
          <w:tcPr>
            <w:tcW w:w="284" w:type="dxa"/>
            <w:vMerge w:val="restart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100774" w:rsidTr="00100774">
        <w:tc>
          <w:tcPr>
            <w:tcW w:w="534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100774" w:rsidTr="00100774">
        <w:tc>
          <w:tcPr>
            <w:tcW w:w="534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 w:rsidRPr="00892C4E">
              <w:rPr>
                <w:rStyle w:val="KeinLeerraumZchn"/>
                <w:sz w:val="20"/>
                <w:szCs w:val="20"/>
              </w:rPr>
              <w:t>2.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100774" w:rsidTr="00100774">
        <w:tc>
          <w:tcPr>
            <w:tcW w:w="534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100774" w:rsidTr="00100774">
        <w:tc>
          <w:tcPr>
            <w:tcW w:w="534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 w:rsidRPr="00892C4E">
              <w:rPr>
                <w:rStyle w:val="KeinLeerraumZchn"/>
                <w:sz w:val="20"/>
                <w:szCs w:val="20"/>
              </w:rPr>
              <w:t>3.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100774" w:rsidTr="00100774">
        <w:tc>
          <w:tcPr>
            <w:tcW w:w="534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</w:tbl>
    <w:p w:rsidR="00FF3B84" w:rsidRPr="003D0E64" w:rsidRDefault="00FF3B84" w:rsidP="000C265C">
      <w:pPr>
        <w:pStyle w:val="KeinLeerraum"/>
        <w:spacing w:before="120" w:line="240" w:lineRule="auto"/>
        <w:rPr>
          <w:rStyle w:val="KeinLeerraumZchn"/>
          <w:sz w:val="20"/>
          <w:szCs w:val="20"/>
        </w:rPr>
      </w:pPr>
      <w:r w:rsidRPr="00FF3B84">
        <w:rPr>
          <w:rStyle w:val="KeinLeerraumZchn"/>
          <w:sz w:val="20"/>
          <w:szCs w:val="20"/>
        </w:rPr>
        <w:t>D</w:t>
      </w:r>
      <w:r w:rsidR="007747AC">
        <w:rPr>
          <w:rStyle w:val="KeinLeerraumZchn"/>
          <w:sz w:val="20"/>
          <w:szCs w:val="20"/>
        </w:rPr>
        <w:t>ie Erstunterzeichnerin/d</w:t>
      </w:r>
      <w:r w:rsidRPr="00FF3B84">
        <w:rPr>
          <w:rStyle w:val="KeinLeerraumZchn"/>
          <w:sz w:val="20"/>
          <w:szCs w:val="20"/>
        </w:rPr>
        <w:t xml:space="preserve">er Erstunterzeichner gilt als </w:t>
      </w:r>
      <w:r w:rsidR="007747AC">
        <w:rPr>
          <w:rStyle w:val="KeinLeerraumZchn"/>
          <w:sz w:val="20"/>
          <w:szCs w:val="20"/>
        </w:rPr>
        <w:t>Sprecherin/</w:t>
      </w:r>
      <w:r w:rsidRPr="00FF3B84">
        <w:rPr>
          <w:rStyle w:val="KeinLeerraumZchn"/>
          <w:sz w:val="20"/>
          <w:szCs w:val="20"/>
        </w:rPr>
        <w:t>Sprecher.</w:t>
      </w:r>
    </w:p>
    <w:p w:rsidR="008474C0" w:rsidRPr="008474C0" w:rsidRDefault="008474C0" w:rsidP="008474C0">
      <w:pPr>
        <w:pStyle w:val="KeinLeerraum"/>
        <w:spacing w:after="60" w:line="240" w:lineRule="auto"/>
        <w:rPr>
          <w:b/>
          <w:sz w:val="20"/>
          <w:szCs w:val="20"/>
        </w:rPr>
      </w:pP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457"/>
      </w:tblGrid>
      <w:tr w:rsidR="008474C0" w:rsidTr="008474C0">
        <w:tc>
          <w:tcPr>
            <w:tcW w:w="9607" w:type="dxa"/>
          </w:tcPr>
          <w:p w:rsidR="00107D2B" w:rsidRPr="008474C0" w:rsidRDefault="00F73C10" w:rsidP="00F73C10">
            <w:pPr>
              <w:shd w:val="clear" w:color="auto" w:fill="FFFFFF"/>
              <w:spacing w:before="100" w:beforeAutospacing="1" w:after="100" w:afterAutospacing="1" w:line="360" w:lineRule="atLeast"/>
              <w:outlineLvl w:val="0"/>
              <w:rPr>
                <w:sz w:val="20"/>
                <w:szCs w:val="20"/>
              </w:rPr>
            </w:pPr>
            <w:r w:rsidRPr="00075DD9">
              <w:rPr>
                <w:rFonts w:cs="Arial"/>
                <w:b/>
                <w:bCs/>
                <w:color w:val="000000"/>
                <w:kern w:val="36"/>
                <w:sz w:val="28"/>
                <w:szCs w:val="28"/>
                <w:lang w:eastAsia="de-CH"/>
              </w:rPr>
              <w:t>Pflege-Gutscheine für Freiwillige</w:t>
            </w:r>
          </w:p>
        </w:tc>
      </w:tr>
    </w:tbl>
    <w:p w:rsidR="008474C0" w:rsidRDefault="008474C0" w:rsidP="008474C0">
      <w:pPr>
        <w:pStyle w:val="KeinLeerraum"/>
        <w:spacing w:line="240" w:lineRule="auto"/>
        <w:rPr>
          <w:sz w:val="20"/>
          <w:szCs w:val="20"/>
        </w:rPr>
      </w:pP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457"/>
      </w:tblGrid>
      <w:tr w:rsidR="00107D2B" w:rsidTr="00107D2B">
        <w:tc>
          <w:tcPr>
            <w:tcW w:w="9607" w:type="dxa"/>
          </w:tcPr>
          <w:p w:rsidR="00107D2B" w:rsidRDefault="00F73C10" w:rsidP="00BC2001">
            <w:pPr>
              <w:pStyle w:val="KeinLeerraum"/>
              <w:spacing w:line="240" w:lineRule="auto"/>
              <w:rPr>
                <w:sz w:val="20"/>
                <w:szCs w:val="20"/>
              </w:rPr>
            </w:pP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>Der Regierungsrat wird gebeten zu prüfen</w:t>
            </w:r>
            <w:r w:rsidR="008A4AB0">
              <w:rPr>
                <w:rFonts w:cs="Arial"/>
                <w:color w:val="000000"/>
                <w:sz w:val="28"/>
                <w:szCs w:val="28"/>
                <w:lang w:eastAsia="de-CH"/>
              </w:rPr>
              <w:t>, welche Massnahmen ergriffen werden müssen, damit freiwillig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geleistete Pflegeleistungen</w:t>
            </w:r>
            <w:r w:rsidR="008A4AB0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registriert und später von den Helfenden</w:t>
            </w:r>
            <w:r w:rsidR="008A4AB0"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>/Pflegende</w:t>
            </w:r>
            <w:r w:rsidR="008A4AB0">
              <w:rPr>
                <w:rFonts w:cs="Arial"/>
                <w:color w:val="000000"/>
                <w:sz w:val="28"/>
                <w:szCs w:val="28"/>
                <w:lang w:eastAsia="de-CH"/>
              </w:rPr>
              <w:t>n wenn nötig</w:t>
            </w:r>
            <w:r w:rsidR="008A4AB0"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</w:t>
            </w:r>
            <w:r w:rsidR="008A4AB0">
              <w:rPr>
                <w:rFonts w:cs="Arial"/>
                <w:color w:val="000000"/>
                <w:sz w:val="28"/>
                <w:szCs w:val="28"/>
                <w:lang w:eastAsia="de-CH"/>
              </w:rPr>
              <w:t>selbst gratis be</w:t>
            </w:r>
            <w:r w:rsidR="0042279D">
              <w:rPr>
                <w:rFonts w:cs="Arial"/>
                <w:color w:val="000000"/>
                <w:sz w:val="28"/>
                <w:szCs w:val="28"/>
                <w:lang w:eastAsia="de-CH"/>
              </w:rPr>
              <w:t>z</w:t>
            </w:r>
            <w:r w:rsidR="008A4AB0">
              <w:rPr>
                <w:rFonts w:cs="Arial"/>
                <w:color w:val="000000"/>
                <w:sz w:val="28"/>
                <w:szCs w:val="28"/>
                <w:lang w:eastAsia="de-CH"/>
              </w:rPr>
              <w:t>ogen werden können.</w:t>
            </w:r>
            <w:r w:rsidR="00BC2001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Der </w:t>
            </w:r>
            <w:r w:rsidR="00BC2001"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>administrative Aufwand</w:t>
            </w:r>
            <w:r w:rsidR="00BC2001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muss dabei zwingend klein gehalten werden.</w:t>
            </w:r>
          </w:p>
        </w:tc>
      </w:tr>
    </w:tbl>
    <w:p w:rsidR="0045085A" w:rsidRPr="00112038" w:rsidRDefault="0045085A" w:rsidP="0045085A">
      <w:pPr>
        <w:pStyle w:val="KeinLeerraum"/>
        <w:spacing w:after="60" w:line="240" w:lineRule="auto"/>
        <w:rPr>
          <w:sz w:val="20"/>
          <w:szCs w:val="20"/>
        </w:rPr>
      </w:pP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457"/>
      </w:tblGrid>
      <w:tr w:rsidR="0069683E" w:rsidTr="0069683E">
        <w:tc>
          <w:tcPr>
            <w:tcW w:w="9607" w:type="dxa"/>
          </w:tcPr>
          <w:p w:rsidR="00F73C10" w:rsidRPr="003061F4" w:rsidRDefault="00F73C10" w:rsidP="00F73C10">
            <w:pPr>
              <w:shd w:val="clear" w:color="auto" w:fill="FFFFFF"/>
              <w:spacing w:before="100" w:beforeAutospacing="1" w:after="100" w:afterAutospacing="1" w:line="360" w:lineRule="atLeast"/>
              <w:rPr>
                <w:rFonts w:cs="Arial"/>
                <w:b/>
                <w:color w:val="000000"/>
                <w:sz w:val="28"/>
                <w:szCs w:val="28"/>
                <w:lang w:eastAsia="de-CH"/>
              </w:rPr>
            </w:pPr>
            <w:r w:rsidRPr="003061F4">
              <w:rPr>
                <w:rFonts w:cs="Arial"/>
                <w:b/>
                <w:color w:val="000000"/>
                <w:sz w:val="28"/>
                <w:szCs w:val="28"/>
                <w:lang w:eastAsia="de-CH"/>
              </w:rPr>
              <w:t>Begründung:</w:t>
            </w:r>
          </w:p>
          <w:p w:rsidR="00F73C10" w:rsidRDefault="00F73C10" w:rsidP="00F73C10">
            <w:pPr>
              <w:shd w:val="clear" w:color="auto" w:fill="FFFFFF"/>
              <w:spacing w:before="100" w:beforeAutospacing="1" w:after="100" w:afterAutospacing="1" w:line="360" w:lineRule="atLeast"/>
              <w:rPr>
                <w:rFonts w:cs="Arial"/>
                <w:color w:val="000000"/>
                <w:sz w:val="28"/>
                <w:szCs w:val="28"/>
                <w:lang w:eastAsia="de-CH"/>
              </w:rPr>
            </w:pP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>Durch die demographische Entwicklung der Bevölkerung leben immer mehr Menschen in Alters- und Pflegeheimen</w:t>
            </w:r>
            <w:r>
              <w:rPr>
                <w:rFonts w:cs="Arial"/>
                <w:color w:val="000000"/>
                <w:sz w:val="28"/>
                <w:szCs w:val="28"/>
                <w:lang w:eastAsia="de-CH"/>
              </w:rPr>
              <w:t>,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und durch die medizinischen Fortschritte werden die Menschen immer älter. Dies führt zu enormen Kostenfolgen sowohl  für die Bewohnenden dieser Institutionen, wie auch für die Krankenkassen. Der Wunsch vieler Senioren</w:t>
            </w:r>
            <w:r>
              <w:rPr>
                <w:rFonts w:cs="Arial"/>
                <w:color w:val="000000"/>
                <w:sz w:val="28"/>
                <w:szCs w:val="28"/>
                <w:lang w:eastAsia="de-CH"/>
              </w:rPr>
              <w:t>innen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und Senioren wäre eigentlich, so lange wie möglich in den eigenen vier Wänden leben zu können.</w:t>
            </w:r>
          </w:p>
          <w:p w:rsidR="000C265C" w:rsidRDefault="00F73C10" w:rsidP="000C265C">
            <w:pPr>
              <w:shd w:val="clear" w:color="auto" w:fill="FFFFFF"/>
              <w:spacing w:before="100" w:beforeAutospacing="1" w:after="100" w:afterAutospacing="1" w:line="360" w:lineRule="atLeast"/>
              <w:rPr>
                <w:rFonts w:cs="Arial"/>
                <w:color w:val="000000"/>
                <w:sz w:val="28"/>
                <w:szCs w:val="28"/>
                <w:lang w:eastAsia="de-CH"/>
              </w:rPr>
            </w:pPr>
            <w:r>
              <w:rPr>
                <w:rFonts w:cs="Arial"/>
                <w:color w:val="000000"/>
                <w:sz w:val="28"/>
                <w:szCs w:val="28"/>
                <w:lang w:eastAsia="de-CH"/>
              </w:rPr>
              <w:t>Da gleichzeitig die Anzahl Jahre, die man voraussichtlich im Pensionsalter in Gesundheit verbringen wird, markant gestiegen ist, wäre es sinnvoll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, wenn rüstige </w:t>
            </w:r>
            <w:r>
              <w:rPr>
                <w:rFonts w:cs="Arial"/>
                <w:color w:val="000000"/>
                <w:sz w:val="28"/>
                <w:szCs w:val="28"/>
                <w:lang w:eastAsia="de-CH"/>
              </w:rPr>
              <w:t>Seniorinnen und Senioren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freiwillig und unentgeltlich Pflegeleistungen übernehmen würden, sei es bei den Betagten zuhause oder in Alters- und Pflegeheimen. So könnten die Kosten gedämpft werden.</w:t>
            </w:r>
            <w:r w:rsidR="000C265C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</w:t>
            </w:r>
            <w:r w:rsidR="008A4AB0">
              <w:rPr>
                <w:rFonts w:cs="Arial"/>
                <w:color w:val="000000"/>
                <w:sz w:val="28"/>
                <w:szCs w:val="28"/>
                <w:lang w:eastAsia="de-CH"/>
              </w:rPr>
              <w:t>Für d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ie </w:t>
            </w:r>
            <w:r w:rsidR="008A4AB0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erbrachten 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>Pflegeleistungen</w:t>
            </w:r>
            <w:r w:rsidR="008A4AB0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sollten die 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Helfenden/Pflegenden später bei Bedarf ihrerseits gratis Hilfe in Anspruch nehmen können. </w:t>
            </w:r>
            <w:r>
              <w:rPr>
                <w:rFonts w:cs="Arial"/>
                <w:color w:val="000000"/>
                <w:sz w:val="28"/>
                <w:szCs w:val="28"/>
                <w:lang w:eastAsia="de-CH"/>
              </w:rPr>
              <w:t>Ein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 solches Anreizsystem </w:t>
            </w:r>
            <w:r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könnte 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mehrere </w:t>
            </w:r>
            <w:r>
              <w:rPr>
                <w:rFonts w:cs="Arial"/>
                <w:color w:val="000000"/>
                <w:sz w:val="28"/>
                <w:szCs w:val="28"/>
                <w:lang w:eastAsia="de-CH"/>
              </w:rPr>
              <w:t xml:space="preserve">anstehende </w:t>
            </w:r>
            <w:r w:rsidRPr="003061F4">
              <w:rPr>
                <w:rFonts w:cs="Arial"/>
                <w:color w:val="000000"/>
                <w:sz w:val="28"/>
                <w:szCs w:val="28"/>
                <w:lang w:eastAsia="de-CH"/>
              </w:rPr>
              <w:t>Probleme lösen.</w:t>
            </w:r>
          </w:p>
          <w:p w:rsidR="00F73C10" w:rsidRPr="00E529F3" w:rsidRDefault="00F73C10" w:rsidP="000C265C">
            <w:pPr>
              <w:shd w:val="clear" w:color="auto" w:fill="FFFFFF"/>
              <w:spacing w:before="100" w:beforeAutospacing="1" w:after="100" w:afterAutospacing="1" w:line="36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Ort / Datum:</w:t>
            </w:r>
          </w:p>
          <w:tbl>
            <w:tblPr>
              <w:tblStyle w:val="KantonTab1"/>
              <w:tblW w:w="0" w:type="auto"/>
              <w:tblLook w:val="04A0" w:firstRow="1" w:lastRow="0" w:firstColumn="1" w:lastColumn="0" w:noHBand="0" w:noVBand="1"/>
            </w:tblPr>
            <w:tblGrid>
              <w:gridCol w:w="9231"/>
            </w:tblGrid>
            <w:tr w:rsidR="00F73C10" w:rsidTr="00545D70">
              <w:tc>
                <w:tcPr>
                  <w:tcW w:w="9607" w:type="dxa"/>
                </w:tcPr>
                <w:p w:rsidR="00F73C10" w:rsidRDefault="00F73C10" w:rsidP="00F73C10">
                  <w:pPr>
                    <w:pStyle w:val="KeinLeerraum"/>
                    <w:spacing w:line="240" w:lineRule="auto"/>
                    <w:rPr>
                      <w:sz w:val="20"/>
                      <w:szCs w:val="20"/>
                    </w:rPr>
                  </w:pPr>
                </w:p>
                <w:p w:rsidR="00F73C10" w:rsidRDefault="00F73C10" w:rsidP="00F73C10">
                  <w:pPr>
                    <w:pStyle w:val="KeinLeerraum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3C10" w:rsidRDefault="00F73C10" w:rsidP="00F73C1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F73C10" w:rsidRDefault="00F73C10" w:rsidP="00F73C1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F73C10" w:rsidRDefault="00F73C10" w:rsidP="00F73C1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F73C10" w:rsidRPr="00BD3A0A" w:rsidRDefault="00F73C10" w:rsidP="00F73C10">
            <w:pPr>
              <w:spacing w:after="120" w:line="240" w:lineRule="auto"/>
              <w:rPr>
                <w:rStyle w:val="KeinLeerraumZchn"/>
                <w:b/>
                <w:sz w:val="20"/>
                <w:szCs w:val="20"/>
              </w:rPr>
            </w:pPr>
            <w:r>
              <w:rPr>
                <w:rStyle w:val="KeinLeerraumZchn"/>
                <w:b/>
                <w:sz w:val="20"/>
                <w:szCs w:val="20"/>
              </w:rPr>
              <w:t>Mitunterzeichnerinnen/Mitunterzeichner</w:t>
            </w:r>
          </w:p>
          <w:tbl>
            <w:tblPr>
              <w:tblStyle w:val="KantonTab2"/>
              <w:tblW w:w="9639" w:type="dxa"/>
              <w:tblLook w:val="04A0" w:firstRow="1" w:lastRow="0" w:firstColumn="1" w:lastColumn="0" w:noHBand="0" w:noVBand="1"/>
            </w:tblPr>
            <w:tblGrid>
              <w:gridCol w:w="534"/>
              <w:gridCol w:w="283"/>
              <w:gridCol w:w="4853"/>
              <w:gridCol w:w="284"/>
              <w:gridCol w:w="3685"/>
            </w:tblGrid>
            <w:tr w:rsidR="00F73C10" w:rsidTr="00545D70">
              <w:tc>
                <w:tcPr>
                  <w:tcW w:w="534" w:type="dxa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53" w:type="dxa"/>
                </w:tcPr>
                <w:p w:rsidR="00F73C10" w:rsidRPr="00BD3A0A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  <w:r w:rsidRPr="00BD3A0A">
                    <w:rPr>
                      <w:rStyle w:val="KeinLeerraumZchn"/>
                      <w:sz w:val="20"/>
                      <w:szCs w:val="20"/>
                    </w:rPr>
                    <w:t>Name / Vorname</w:t>
                  </w:r>
                </w:p>
              </w:tc>
              <w:tc>
                <w:tcPr>
                  <w:tcW w:w="284" w:type="dxa"/>
                  <w:vMerge w:val="restart"/>
                </w:tcPr>
                <w:p w:rsidR="00F73C10" w:rsidRPr="00BD3A0A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F73C10" w:rsidRPr="00BD3A0A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  <w:r w:rsidRPr="00BD3A0A">
                    <w:rPr>
                      <w:rStyle w:val="KeinLeerraumZchn"/>
                      <w:sz w:val="20"/>
                      <w:szCs w:val="20"/>
                    </w:rPr>
                    <w:t>Unterschrift</w:t>
                  </w:r>
                </w:p>
              </w:tc>
            </w:tr>
            <w:tr w:rsidR="00F73C10" w:rsidTr="00545D70">
              <w:tc>
                <w:tcPr>
                  <w:tcW w:w="534" w:type="dxa"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jc w:val="right"/>
                    <w:rPr>
                      <w:rStyle w:val="KeinLeerraumZchn"/>
                      <w:sz w:val="20"/>
                      <w:szCs w:val="20"/>
                    </w:rPr>
                  </w:pPr>
                  <w:r w:rsidRPr="00892C4E">
                    <w:rPr>
                      <w:rStyle w:val="KeinLeerraumZch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" w:type="dxa"/>
                  <w:vMerge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53" w:type="dxa"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</w:tr>
            <w:tr w:rsidR="00F73C10" w:rsidTr="00545D70">
              <w:tc>
                <w:tcPr>
                  <w:tcW w:w="534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jc w:val="right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4853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vMerge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3685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</w:tr>
            <w:tr w:rsidR="00F73C10" w:rsidTr="00545D70">
              <w:tc>
                <w:tcPr>
                  <w:tcW w:w="534" w:type="dxa"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jc w:val="right"/>
                    <w:rPr>
                      <w:rStyle w:val="KeinLeerraumZchn"/>
                      <w:sz w:val="20"/>
                      <w:szCs w:val="20"/>
                    </w:rPr>
                  </w:pPr>
                  <w:r w:rsidRPr="00892C4E">
                    <w:rPr>
                      <w:rStyle w:val="KeinLeerraumZch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" w:type="dxa"/>
                  <w:vMerge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53" w:type="dxa"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</w:tr>
            <w:tr w:rsidR="00F73C10" w:rsidTr="00545D70">
              <w:tc>
                <w:tcPr>
                  <w:tcW w:w="534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jc w:val="right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4853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vMerge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3685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</w:tr>
            <w:tr w:rsidR="00F73C10" w:rsidTr="00545D70">
              <w:tc>
                <w:tcPr>
                  <w:tcW w:w="534" w:type="dxa"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jc w:val="right"/>
                    <w:rPr>
                      <w:rStyle w:val="KeinLeerraumZchn"/>
                      <w:sz w:val="20"/>
                      <w:szCs w:val="20"/>
                    </w:rPr>
                  </w:pPr>
                  <w:r w:rsidRPr="00892C4E">
                    <w:rPr>
                      <w:rStyle w:val="KeinLeerraumZch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" w:type="dxa"/>
                  <w:vMerge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53" w:type="dxa"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F73C10" w:rsidRPr="00892C4E" w:rsidRDefault="00F73C10" w:rsidP="00F73C10">
                  <w:pPr>
                    <w:pStyle w:val="KeinLeerraum"/>
                    <w:spacing w:before="60" w:after="60" w:line="240" w:lineRule="auto"/>
                    <w:rPr>
                      <w:rStyle w:val="KeinLeerraumZchn"/>
                      <w:sz w:val="20"/>
                      <w:szCs w:val="20"/>
                    </w:rPr>
                  </w:pPr>
                </w:p>
              </w:tc>
            </w:tr>
            <w:tr w:rsidR="00F73C10" w:rsidTr="00545D70">
              <w:tc>
                <w:tcPr>
                  <w:tcW w:w="534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jc w:val="right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4853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vMerge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3685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</w:tr>
            <w:tr w:rsidR="00F73C10" w:rsidRPr="00993F3D" w:rsidTr="00545D70">
              <w:tc>
                <w:tcPr>
                  <w:tcW w:w="534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jc w:val="right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4853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  <w:tc>
                <w:tcPr>
                  <w:tcW w:w="3685" w:type="dxa"/>
                </w:tcPr>
                <w:p w:rsidR="00F73C10" w:rsidRPr="00993F3D" w:rsidRDefault="00F73C10" w:rsidP="00F73C10">
                  <w:pPr>
                    <w:pStyle w:val="KeinLeerraum"/>
                    <w:spacing w:line="240" w:lineRule="auto"/>
                    <w:rPr>
                      <w:rStyle w:val="KeinLeerraumZchn"/>
                      <w:sz w:val="10"/>
                      <w:szCs w:val="10"/>
                    </w:rPr>
                  </w:pPr>
                </w:p>
              </w:tc>
            </w:tr>
          </w:tbl>
          <w:p w:rsidR="00F73C10" w:rsidRDefault="00F73C10" w:rsidP="00F73C1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F73C10" w:rsidRDefault="00F73C10" w:rsidP="00F73C1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107D2B" w:rsidRDefault="00107D2B" w:rsidP="008474C0">
      <w:pPr>
        <w:pStyle w:val="KeinLeerraum"/>
        <w:spacing w:line="240" w:lineRule="auto"/>
        <w:rPr>
          <w:sz w:val="20"/>
          <w:szCs w:val="20"/>
        </w:rPr>
      </w:pPr>
    </w:p>
    <w:sectPr w:rsidR="00107D2B" w:rsidSect="00ED2DA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E6" w:rsidRDefault="00F862E6">
      <w:pPr>
        <w:spacing w:after="0" w:line="240" w:lineRule="auto"/>
      </w:pPr>
      <w:r>
        <w:separator/>
      </w:r>
    </w:p>
  </w:endnote>
  <w:endnote w:type="continuationSeparator" w:id="0">
    <w:p w:rsidR="00F862E6" w:rsidRDefault="00F8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3A" w:rsidRPr="00E9210B" w:rsidRDefault="00FB2372" w:rsidP="00E9210B">
    <w:pPr>
      <w:pStyle w:val="dir1"/>
      <w:rPr>
        <w:b w:val="0"/>
        <w:sz w:val="16"/>
        <w:szCs w:val="16"/>
      </w:rPr>
    </w:pPr>
    <w:r w:rsidRPr="00E9210B">
      <w:rPr>
        <w:b w:val="0"/>
        <w:sz w:val="16"/>
        <w:szCs w:val="16"/>
      </w:rPr>
      <w:fldChar w:fldCharType="begin"/>
    </w:r>
    <w:r>
      <w:instrText xml:space="preserve"> COMMENTS "RS.1389" PATH=Dokument/Geschaeft/*[name()='Geschaeft' or name()='Antrag']/Laufnummer  \* MERGEFORMAT</w:instrText>
    </w:r>
    <w:r w:rsidRPr="00E9210B">
      <w:rPr>
        <w:b w:val="0"/>
        <w:sz w:val="16"/>
        <w:szCs w:val="16"/>
      </w:rPr>
      <w:fldChar w:fldCharType="separate"/>
    </w:r>
    <w:r w:rsidR="007905A2" w:rsidRPr="007905A2">
      <w:rPr>
        <w:b w:val="0"/>
        <w:sz w:val="16"/>
        <w:szCs w:val="16"/>
      </w:rPr>
      <w:t>RS.1389</w:t>
    </w:r>
    <w:r w:rsidRPr="00E9210B">
      <w:rPr>
        <w:b w:val="0"/>
        <w:sz w:val="16"/>
        <w:szCs w:val="16"/>
      </w:rPr>
      <w:fldChar w:fldCharType="end"/>
    </w:r>
    <w:r w:rsidRPr="00E9210B">
      <w:rPr>
        <w:b w:val="0"/>
        <w:sz w:val="16"/>
        <w:szCs w:val="16"/>
      </w:rPr>
      <w:t>-</w:t>
    </w:r>
    <w:r w:rsidR="00FF0F79">
      <w:rPr>
        <w:b w:val="0"/>
        <w:sz w:val="16"/>
        <w:szCs w:val="16"/>
      </w:rPr>
      <w:t>29</w:t>
    </w:r>
    <w:r>
      <w:ptab w:relativeTo="margin" w:alignment="right" w:leader="none"/>
    </w:r>
    <w:r w:rsidRPr="00E9210B">
      <w:rPr>
        <w:b w:val="0"/>
        <w:sz w:val="16"/>
        <w:szCs w:val="16"/>
      </w:rPr>
      <w:fldChar w:fldCharType="begin"/>
    </w:r>
    <w:r w:rsidRPr="00E9210B">
      <w:rPr>
        <w:b w:val="0"/>
        <w:sz w:val="16"/>
        <w:szCs w:val="16"/>
      </w:rPr>
      <w:instrText>PAGE   \* MERGEFORMAT</w:instrText>
    </w:r>
    <w:r w:rsidRPr="00E9210B">
      <w:rPr>
        <w:b w:val="0"/>
        <w:sz w:val="16"/>
        <w:szCs w:val="16"/>
      </w:rPr>
      <w:fldChar w:fldCharType="separate"/>
    </w:r>
    <w:r w:rsidR="005C7693">
      <w:rPr>
        <w:b w:val="0"/>
        <w:noProof/>
        <w:sz w:val="16"/>
        <w:szCs w:val="16"/>
      </w:rPr>
      <w:t>2</w:t>
    </w:r>
    <w:r w:rsidRPr="00E9210B"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E1" w:rsidRPr="00636DE1" w:rsidRDefault="00636DE1">
    <w:pPr>
      <w:pStyle w:val="Fuzeile"/>
      <w:rPr>
        <w:sz w:val="16"/>
        <w:szCs w:val="16"/>
      </w:rPr>
    </w:pPr>
    <w:r w:rsidRPr="00636DE1">
      <w:rPr>
        <w:rFonts w:cs="Arial"/>
        <w:bCs/>
        <w:sz w:val="16"/>
        <w:szCs w:val="16"/>
        <w:lang w:val="fr-FR"/>
      </w:rPr>
      <w:fldChar w:fldCharType="begin"/>
    </w:r>
    <w:r w:rsidRPr="00636DE1">
      <w:rPr>
        <w:sz w:val="16"/>
        <w:szCs w:val="16"/>
      </w:rPr>
      <w:instrText xml:space="preserve"> COMMENTS "RS.1389" PATH=Dokument/Geschaeft/*[name()='Geschaeft' or name()='Antrag' or name()='Vertragsdossier']/Laufnummer  \* MERGEFORMAT</w:instrText>
    </w:r>
    <w:r w:rsidRPr="00636DE1">
      <w:rPr>
        <w:rFonts w:cs="Arial"/>
        <w:bCs/>
        <w:sz w:val="16"/>
        <w:szCs w:val="16"/>
        <w:lang w:val="fr-FR"/>
      </w:rPr>
      <w:fldChar w:fldCharType="separate"/>
    </w:r>
    <w:r w:rsidR="007905A2" w:rsidRPr="007905A2">
      <w:rPr>
        <w:rFonts w:cs="Arial"/>
        <w:bCs/>
        <w:sz w:val="16"/>
        <w:szCs w:val="16"/>
        <w:lang w:val="fr-FR"/>
      </w:rPr>
      <w:t>RS.1389</w:t>
    </w:r>
    <w:r w:rsidRPr="00636DE1">
      <w:rPr>
        <w:rFonts w:cs="Arial"/>
        <w:bCs/>
        <w:sz w:val="16"/>
        <w:szCs w:val="16"/>
        <w:lang w:val="fr-FR"/>
      </w:rPr>
      <w:fldChar w:fldCharType="end"/>
    </w:r>
    <w:r w:rsidRPr="00636DE1">
      <w:rPr>
        <w:rFonts w:cs="Arial"/>
        <w:bCs/>
        <w:sz w:val="16"/>
        <w:szCs w:val="16"/>
        <w:lang w:val="fr-FR"/>
      </w:rPr>
      <w:t>-</w:t>
    </w:r>
    <w:r w:rsidR="00FF0F79">
      <w:rPr>
        <w:rFonts w:cs="Arial"/>
        <w:bCs/>
        <w:sz w:val="16"/>
        <w:szCs w:val="16"/>
        <w:lang w:val="fr-FR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E6" w:rsidRDefault="00F862E6">
      <w:pPr>
        <w:spacing w:after="0" w:line="240" w:lineRule="auto"/>
      </w:pPr>
      <w:r>
        <w:separator/>
      </w:r>
    </w:p>
  </w:footnote>
  <w:footnote w:type="continuationSeparator" w:id="0">
    <w:p w:rsidR="00F862E6" w:rsidRDefault="00F8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16"/>
        <w:szCs w:val="16"/>
      </w:rPr>
      <w:id w:val="2104986477"/>
      <w:placeholder>
        <w:docPart w:val="AEC1DAFF79B44A6B875E1EEF4EBC1DA5"/>
      </w:placeholder>
      <w:dropDownList>
        <w:listItem w:displayText="Wählen Sie ein Element aus." w:value="Wählen Sie ein Element aus."/>
        <w:listItem w:displayText="Der Grosse Rat des Kantons Bern" w:value="Der Grosse Rat des Kantons Bern"/>
        <w:listItem w:displayText="Ratssekretariat des Grossen Rates" w:value="Ratssekretariat des Grossen Rates"/>
        <w:listItem w:displayText="Finanzkommission" w:value="Finanzkommission"/>
        <w:listItem w:displayText="Justizkommission" w:value="Justizkommission"/>
        <w:listItem w:displayText="Oberaufsichtskommission" w:value="Oberaufsichtskommission"/>
        <w:listItem w:displayText="Kommission Parlamentsrechtsrevision" w:value="Kommission Parlamentsrechtsrevision"/>
        <w:listItem w:displayText="Kommission Ergänzungsleistungen für einkommensschwache Familien" w:value="Kommission Ergänzungsleistungen für einkommensschwache Familien"/>
      </w:dropDownList>
    </w:sdtPr>
    <w:sdtEndPr/>
    <w:sdtContent>
      <w:p w:rsidR="00917B9D" w:rsidRPr="00E9210B" w:rsidRDefault="00FB2372" w:rsidP="001A7D9B">
        <w:pPr>
          <w:pStyle w:val="dir1"/>
          <w:tabs>
            <w:tab w:val="clear" w:pos="4536"/>
            <w:tab w:val="clear" w:pos="9072"/>
            <w:tab w:val="center" w:pos="4678"/>
            <w:tab w:val="right" w:pos="9498"/>
          </w:tabs>
          <w:spacing w:after="200"/>
          <w:rPr>
            <w:b w:val="0"/>
            <w:sz w:val="16"/>
            <w:szCs w:val="16"/>
          </w:rPr>
        </w:pPr>
        <w:r>
          <w:rPr>
            <w:b w:val="0"/>
            <w:sz w:val="16"/>
            <w:szCs w:val="16"/>
          </w:rPr>
          <w:t>Der Grosse Rat des Kantons Bern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antonTab2"/>
      <w:tblW w:w="9639" w:type="dxa"/>
      <w:tblLook w:val="04A0" w:firstRow="1" w:lastRow="0" w:firstColumn="1" w:lastColumn="0" w:noHBand="0" w:noVBand="1"/>
    </w:tblPr>
    <w:tblGrid>
      <w:gridCol w:w="2162"/>
      <w:gridCol w:w="1936"/>
      <w:gridCol w:w="5541"/>
    </w:tblGrid>
    <w:tr w:rsidR="00E63DEE" w:rsidTr="00174131">
      <w:trPr>
        <w:trHeight w:hRule="exact" w:val="2072"/>
      </w:trPr>
      <w:tc>
        <w:tcPr>
          <w:tcW w:w="2619" w:type="dxa"/>
        </w:tcPr>
        <w:p w:rsidR="00C80AB6" w:rsidRDefault="00FB2372" w:rsidP="00FD2798">
          <w:pPr>
            <w:pStyle w:val="dir1"/>
            <w:spacing w:line="240" w:lineRule="atLeast"/>
          </w:pPr>
          <w:r>
            <w:t>Der Grosse Rat</w:t>
          </w:r>
        </w:p>
        <w:p w:rsidR="00C80AB6" w:rsidRDefault="00FB2372" w:rsidP="00FD2798">
          <w:pPr>
            <w:pStyle w:val="dir1"/>
            <w:spacing w:line="240" w:lineRule="atLeast"/>
          </w:pPr>
          <w:r>
            <w:t>des Kantons Bern</w:t>
          </w:r>
        </w:p>
        <w:p w:rsidR="00C80AB6" w:rsidRPr="00BF5EB3" w:rsidRDefault="00D2753D" w:rsidP="00FD2798">
          <w:pPr>
            <w:pStyle w:val="dir1"/>
            <w:spacing w:line="240" w:lineRule="atLeast"/>
          </w:pPr>
        </w:p>
      </w:tc>
      <w:tc>
        <w:tcPr>
          <w:tcW w:w="2343" w:type="dxa"/>
        </w:tcPr>
        <w:p w:rsidR="00C80AB6" w:rsidRPr="00B622D3" w:rsidRDefault="00FB2372" w:rsidP="00FD2798">
          <w:pPr>
            <w:pStyle w:val="Kopfzeile"/>
            <w:spacing w:line="240" w:lineRule="atLeast"/>
            <w:rPr>
              <w:b/>
              <w:lang w:val="fr-CH"/>
            </w:rPr>
          </w:pPr>
          <w:r>
            <w:rPr>
              <w:b/>
              <w:lang w:val="fr-CH"/>
            </w:rPr>
            <w:t>Le Grand Conseil</w:t>
          </w:r>
        </w:p>
        <w:p w:rsidR="00C80AB6" w:rsidRPr="00B622D3" w:rsidRDefault="00FB2372" w:rsidP="00FD2798">
          <w:pPr>
            <w:pStyle w:val="Kopfzeile"/>
            <w:spacing w:line="240" w:lineRule="atLeast"/>
            <w:rPr>
              <w:b/>
              <w:lang w:val="fr-CH"/>
            </w:rPr>
          </w:pPr>
          <w:r w:rsidRPr="000F2D05">
            <w:rPr>
              <w:b/>
              <w:lang w:val="fr-CH"/>
            </w:rPr>
            <w:t>du canton de Berne</w:t>
          </w:r>
        </w:p>
        <w:p w:rsidR="00C80AB6" w:rsidRPr="00D32604" w:rsidRDefault="00D2753D" w:rsidP="00FD2798">
          <w:pPr>
            <w:pStyle w:val="Kopfzeile"/>
            <w:spacing w:line="240" w:lineRule="atLeast"/>
            <w:rPr>
              <w:b/>
              <w:lang w:val="fr-CH"/>
            </w:rPr>
          </w:pPr>
        </w:p>
      </w:tc>
      <w:tc>
        <w:tcPr>
          <w:tcW w:w="4677" w:type="dxa"/>
        </w:tcPr>
        <w:p w:rsidR="00D801C2" w:rsidRPr="003C78D0" w:rsidRDefault="00D801C2" w:rsidP="001D46CD">
          <w:pPr>
            <w:pStyle w:val="KeinLeerraum"/>
            <w:spacing w:line="240" w:lineRule="auto"/>
            <w:ind w:left="6"/>
            <w:rPr>
              <w:rStyle w:val="KeinLeerraumZchn"/>
              <w:b/>
              <w:i/>
              <w:sz w:val="20"/>
              <w:szCs w:val="20"/>
              <w:lang w:val="fr-CH"/>
            </w:rPr>
          </w:pPr>
        </w:p>
        <w:p w:rsidR="001D46CD" w:rsidRPr="003C78D0" w:rsidRDefault="001D46CD" w:rsidP="001D46CD">
          <w:pPr>
            <w:pStyle w:val="KeinLeerraum"/>
            <w:spacing w:line="240" w:lineRule="auto"/>
            <w:ind w:left="6"/>
            <w:rPr>
              <w:rStyle w:val="KeinLeerraumZchn"/>
              <w:b/>
              <w:i/>
              <w:sz w:val="20"/>
              <w:szCs w:val="20"/>
              <w:lang w:val="fr-CH"/>
            </w:rPr>
          </w:pPr>
        </w:p>
        <w:p w:rsidR="00636DE1" w:rsidRPr="001866F9" w:rsidRDefault="00636DE1" w:rsidP="00BE7931">
          <w:pPr>
            <w:pStyle w:val="KeinLeerraum"/>
            <w:spacing w:after="360"/>
            <w:ind w:left="7"/>
            <w:rPr>
              <w:rStyle w:val="KeinLeerraumZchn"/>
              <w:i/>
              <w:sz w:val="20"/>
              <w:szCs w:val="20"/>
            </w:rPr>
          </w:pPr>
          <w:r w:rsidRPr="001866F9">
            <w:rPr>
              <w:rStyle w:val="KeinLeerraumZchn"/>
              <w:b/>
              <w:i/>
              <w:sz w:val="20"/>
              <w:szCs w:val="20"/>
            </w:rPr>
            <w:t>Wird vo</w:t>
          </w:r>
          <w:r w:rsidR="00112038">
            <w:rPr>
              <w:rStyle w:val="KeinLeerraumZchn"/>
              <w:b/>
              <w:i/>
              <w:sz w:val="20"/>
              <w:szCs w:val="20"/>
            </w:rPr>
            <w:t>n den</w:t>
          </w:r>
          <w:r w:rsidRPr="001866F9">
            <w:rPr>
              <w:rStyle w:val="KeinLeerraumZchn"/>
              <w:b/>
              <w:i/>
              <w:sz w:val="20"/>
              <w:szCs w:val="20"/>
            </w:rPr>
            <w:t xml:space="preserve"> Parlamentsdienst</w:t>
          </w:r>
          <w:r w:rsidR="00112038">
            <w:rPr>
              <w:rStyle w:val="KeinLeerraumZchn"/>
              <w:b/>
              <w:i/>
              <w:sz w:val="20"/>
              <w:szCs w:val="20"/>
            </w:rPr>
            <w:t>en</w:t>
          </w:r>
          <w:r w:rsidRPr="001866F9">
            <w:rPr>
              <w:rStyle w:val="KeinLeerraumZchn"/>
              <w:b/>
              <w:i/>
              <w:sz w:val="20"/>
              <w:szCs w:val="20"/>
            </w:rPr>
            <w:t xml:space="preserve"> ausgefüllt</w:t>
          </w:r>
        </w:p>
        <w:p w:rsidR="001866F9" w:rsidRDefault="001866F9" w:rsidP="00174131">
          <w:pPr>
            <w:pStyle w:val="KeinLeerraum"/>
            <w:spacing w:after="240"/>
            <w:ind w:left="2551" w:hanging="2544"/>
            <w:rPr>
              <w:rStyle w:val="KeinLeerraumZchn"/>
              <w:sz w:val="20"/>
              <w:szCs w:val="20"/>
            </w:rPr>
          </w:pPr>
          <w:r>
            <w:rPr>
              <w:rStyle w:val="KeinLeerraumZchn"/>
              <w:sz w:val="20"/>
              <w:szCs w:val="20"/>
            </w:rPr>
            <w:t>Ordnungsnummer</w:t>
          </w:r>
          <w:r w:rsidR="00CE4E28">
            <w:rPr>
              <w:rStyle w:val="KeinLeerraumZchn"/>
              <w:sz w:val="20"/>
              <w:szCs w:val="20"/>
            </w:rPr>
            <w:t>:</w:t>
          </w:r>
          <w:r w:rsidR="00CE4E28">
            <w:rPr>
              <w:rStyle w:val="KeinLeerraumZchn"/>
              <w:sz w:val="20"/>
              <w:szCs w:val="20"/>
            </w:rPr>
            <w:tab/>
            <w:t>______</w:t>
          </w:r>
          <w:r w:rsidR="00174131">
            <w:rPr>
              <w:rStyle w:val="KeinLeerraumZchn"/>
              <w:sz w:val="20"/>
              <w:szCs w:val="20"/>
            </w:rPr>
            <w:t>__</w:t>
          </w:r>
          <w:r w:rsidR="00CE4E28">
            <w:rPr>
              <w:rStyle w:val="KeinLeerraumZchn"/>
              <w:sz w:val="20"/>
              <w:szCs w:val="20"/>
            </w:rPr>
            <w:t>___________</w:t>
          </w:r>
        </w:p>
        <w:p w:rsidR="00636DE1" w:rsidRPr="00636DE1" w:rsidRDefault="00CE4E28" w:rsidP="00174131">
          <w:pPr>
            <w:pStyle w:val="KeinLeerraum"/>
            <w:ind w:left="2551" w:hanging="2544"/>
            <w:rPr>
              <w:rStyle w:val="KeinLeerraumZchn"/>
              <w:sz w:val="20"/>
              <w:szCs w:val="20"/>
            </w:rPr>
          </w:pPr>
          <w:r>
            <w:rPr>
              <w:rStyle w:val="KeinLeerraumZchn"/>
              <w:sz w:val="20"/>
              <w:szCs w:val="20"/>
            </w:rPr>
            <w:t>E</w:t>
          </w:r>
          <w:r w:rsidR="00636DE1">
            <w:rPr>
              <w:rStyle w:val="KeinLeerraumZchn"/>
              <w:sz w:val="20"/>
              <w:szCs w:val="20"/>
            </w:rPr>
            <w:t>ingereicht am</w:t>
          </w:r>
          <w:r w:rsidR="00BE7931">
            <w:rPr>
              <w:rStyle w:val="KeinLeerraumZchn"/>
              <w:sz w:val="20"/>
              <w:szCs w:val="20"/>
            </w:rPr>
            <w:t xml:space="preserve"> </w:t>
          </w:r>
          <w:r w:rsidR="00BE7931" w:rsidRPr="00BE7931">
            <w:rPr>
              <w:rStyle w:val="KeinLeerraumZchn"/>
              <w:sz w:val="16"/>
              <w:szCs w:val="16"/>
            </w:rPr>
            <w:t>(Datum/Zeit)</w:t>
          </w:r>
          <w:r w:rsidR="00636DE1">
            <w:rPr>
              <w:rStyle w:val="KeinLeerraumZchn"/>
              <w:sz w:val="20"/>
              <w:szCs w:val="20"/>
            </w:rPr>
            <w:t>:</w:t>
          </w:r>
          <w:r w:rsidR="00BE7931">
            <w:rPr>
              <w:rStyle w:val="KeinLeerraumZchn"/>
              <w:sz w:val="20"/>
              <w:szCs w:val="20"/>
            </w:rPr>
            <w:tab/>
          </w:r>
          <w:r w:rsidR="00636DE1">
            <w:rPr>
              <w:rStyle w:val="KeinLeerraumZchn"/>
              <w:sz w:val="20"/>
              <w:szCs w:val="20"/>
            </w:rPr>
            <w:t>_______</w:t>
          </w:r>
          <w:r w:rsidR="00174131">
            <w:rPr>
              <w:rStyle w:val="KeinLeerraumZchn"/>
              <w:sz w:val="20"/>
              <w:szCs w:val="20"/>
            </w:rPr>
            <w:t>__</w:t>
          </w:r>
          <w:r w:rsidR="00636DE1">
            <w:rPr>
              <w:rStyle w:val="KeinLeerraumZchn"/>
              <w:sz w:val="20"/>
              <w:szCs w:val="20"/>
            </w:rPr>
            <w:t>_______</w:t>
          </w:r>
          <w:r>
            <w:rPr>
              <w:rStyle w:val="KeinLeerraumZchn"/>
              <w:sz w:val="20"/>
              <w:szCs w:val="20"/>
            </w:rPr>
            <w:t>_</w:t>
          </w:r>
          <w:r w:rsidR="00636DE1">
            <w:rPr>
              <w:rStyle w:val="KeinLeerraumZchn"/>
              <w:sz w:val="20"/>
              <w:szCs w:val="20"/>
            </w:rPr>
            <w:t>_</w:t>
          </w:r>
          <w:r>
            <w:rPr>
              <w:rStyle w:val="KeinLeerraumZchn"/>
              <w:sz w:val="20"/>
              <w:szCs w:val="20"/>
            </w:rPr>
            <w:t>_</w:t>
          </w:r>
        </w:p>
        <w:p w:rsidR="00C80AB6" w:rsidRPr="00636DE1" w:rsidRDefault="00D2753D" w:rsidP="00BE7931">
          <w:pPr>
            <w:pStyle w:val="Kopfzeile"/>
            <w:spacing w:line="240" w:lineRule="atLeast"/>
            <w:ind w:left="7"/>
            <w:jc w:val="right"/>
            <w:rPr>
              <w:b/>
            </w:rPr>
          </w:pPr>
        </w:p>
      </w:tc>
    </w:tr>
  </w:tbl>
  <w:p w:rsidR="006E2CEF" w:rsidRDefault="006E2CEF" w:rsidP="00636DE1">
    <w:pPr>
      <w:pStyle w:val="Kopfzeile"/>
    </w:pPr>
  </w:p>
  <w:p w:rsidR="00D67F3A" w:rsidRDefault="00FB2372" w:rsidP="00636DE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4644390</wp:posOffset>
          </wp:positionV>
          <wp:extent cx="558000" cy="684000"/>
          <wp:effectExtent l="0" t="0" r="0" b="1905"/>
          <wp:wrapNone/>
          <wp:docPr id="2" name="Grafik 2" descr="Lgo des Kantons B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19x15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7163"/>
    <w:multiLevelType w:val="hybridMultilevel"/>
    <w:tmpl w:val="640CBAE4"/>
    <w:lvl w:ilvl="0" w:tplc="196E099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63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26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3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CC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8E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82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21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27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7F095C"/>
    <w:multiLevelType w:val="multilevel"/>
    <w:tmpl w:val="89B6B672"/>
    <w:numStyleLink w:val="KantonListe"/>
  </w:abstractNum>
  <w:abstractNum w:abstractNumId="3">
    <w:nsid w:val="1C034431"/>
    <w:multiLevelType w:val="hybridMultilevel"/>
    <w:tmpl w:val="85466490"/>
    <w:lvl w:ilvl="0" w:tplc="93F6D2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5C14BEC6" w:tentative="1">
      <w:start w:val="1"/>
      <w:numFmt w:val="lowerLetter"/>
      <w:lvlText w:val="%2."/>
      <w:lvlJc w:val="left"/>
      <w:pPr>
        <w:ind w:left="1440" w:hanging="360"/>
      </w:pPr>
    </w:lvl>
    <w:lvl w:ilvl="2" w:tplc="572A5352" w:tentative="1">
      <w:start w:val="1"/>
      <w:numFmt w:val="lowerRoman"/>
      <w:lvlText w:val="%3."/>
      <w:lvlJc w:val="right"/>
      <w:pPr>
        <w:ind w:left="2160" w:hanging="180"/>
      </w:pPr>
    </w:lvl>
    <w:lvl w:ilvl="3" w:tplc="F126ECFC" w:tentative="1">
      <w:start w:val="1"/>
      <w:numFmt w:val="decimal"/>
      <w:lvlText w:val="%4."/>
      <w:lvlJc w:val="left"/>
      <w:pPr>
        <w:ind w:left="2880" w:hanging="360"/>
      </w:pPr>
    </w:lvl>
    <w:lvl w:ilvl="4" w:tplc="FE9C36D2" w:tentative="1">
      <w:start w:val="1"/>
      <w:numFmt w:val="lowerLetter"/>
      <w:lvlText w:val="%5."/>
      <w:lvlJc w:val="left"/>
      <w:pPr>
        <w:ind w:left="3600" w:hanging="360"/>
      </w:pPr>
    </w:lvl>
    <w:lvl w:ilvl="5" w:tplc="873EE8FE" w:tentative="1">
      <w:start w:val="1"/>
      <w:numFmt w:val="lowerRoman"/>
      <w:lvlText w:val="%6."/>
      <w:lvlJc w:val="right"/>
      <w:pPr>
        <w:ind w:left="4320" w:hanging="180"/>
      </w:pPr>
    </w:lvl>
    <w:lvl w:ilvl="6" w:tplc="1B82C8AA" w:tentative="1">
      <w:start w:val="1"/>
      <w:numFmt w:val="decimal"/>
      <w:lvlText w:val="%7."/>
      <w:lvlJc w:val="left"/>
      <w:pPr>
        <w:ind w:left="5040" w:hanging="360"/>
      </w:pPr>
    </w:lvl>
    <w:lvl w:ilvl="7" w:tplc="9B66491E" w:tentative="1">
      <w:start w:val="1"/>
      <w:numFmt w:val="lowerLetter"/>
      <w:lvlText w:val="%8."/>
      <w:lvlJc w:val="left"/>
      <w:pPr>
        <w:ind w:left="5760" w:hanging="360"/>
      </w:pPr>
    </w:lvl>
    <w:lvl w:ilvl="8" w:tplc="72F0E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74316"/>
    <w:multiLevelType w:val="multilevel"/>
    <w:tmpl w:val="89B6B672"/>
    <w:numStyleLink w:val="KantonListe"/>
  </w:abstractNum>
  <w:abstractNum w:abstractNumId="5">
    <w:nsid w:val="4A747CF7"/>
    <w:multiLevelType w:val="hybridMultilevel"/>
    <w:tmpl w:val="1D4664B6"/>
    <w:lvl w:ilvl="0" w:tplc="2466D6A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9BF488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F070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3C02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64EC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EC8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0B3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6872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38BE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8B6662E"/>
    <w:multiLevelType w:val="multilevel"/>
    <w:tmpl w:val="89B6B672"/>
    <w:numStyleLink w:val="KantonListe"/>
  </w:abstractNum>
  <w:abstractNum w:abstractNumId="8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0">
    <w:nsid w:val="75F57DA0"/>
    <w:multiLevelType w:val="hybridMultilevel"/>
    <w:tmpl w:val="65F031FA"/>
    <w:lvl w:ilvl="0" w:tplc="0BAAE4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28C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ED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4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E8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968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25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8D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DEA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RS"/>
  </w:docVars>
  <w:rsids>
    <w:rsidRoot w:val="00E63DEE"/>
    <w:rsid w:val="0001237B"/>
    <w:rsid w:val="00054796"/>
    <w:rsid w:val="0008514B"/>
    <w:rsid w:val="000C265C"/>
    <w:rsid w:val="00100774"/>
    <w:rsid w:val="00107A5B"/>
    <w:rsid w:val="00107D2B"/>
    <w:rsid w:val="00112038"/>
    <w:rsid w:val="00114BA0"/>
    <w:rsid w:val="001638A9"/>
    <w:rsid w:val="001659F6"/>
    <w:rsid w:val="00174131"/>
    <w:rsid w:val="001866F9"/>
    <w:rsid w:val="001B0717"/>
    <w:rsid w:val="001B3D07"/>
    <w:rsid w:val="001D46CD"/>
    <w:rsid w:val="001E3040"/>
    <w:rsid w:val="00231AA7"/>
    <w:rsid w:val="002C5987"/>
    <w:rsid w:val="002C7416"/>
    <w:rsid w:val="00335035"/>
    <w:rsid w:val="003520EE"/>
    <w:rsid w:val="00366F4C"/>
    <w:rsid w:val="003B5A9A"/>
    <w:rsid w:val="003C78D0"/>
    <w:rsid w:val="003D0E64"/>
    <w:rsid w:val="003E0028"/>
    <w:rsid w:val="003E14B2"/>
    <w:rsid w:val="00407451"/>
    <w:rsid w:val="004142DC"/>
    <w:rsid w:val="0042279D"/>
    <w:rsid w:val="0042556D"/>
    <w:rsid w:val="0043382E"/>
    <w:rsid w:val="00446B74"/>
    <w:rsid w:val="0045085A"/>
    <w:rsid w:val="004C4491"/>
    <w:rsid w:val="004D7B63"/>
    <w:rsid w:val="004F601D"/>
    <w:rsid w:val="005023BF"/>
    <w:rsid w:val="00517AE5"/>
    <w:rsid w:val="005418B8"/>
    <w:rsid w:val="00560167"/>
    <w:rsid w:val="0056313B"/>
    <w:rsid w:val="00570C6E"/>
    <w:rsid w:val="00577043"/>
    <w:rsid w:val="005C7693"/>
    <w:rsid w:val="0062507F"/>
    <w:rsid w:val="00636DE1"/>
    <w:rsid w:val="006623AE"/>
    <w:rsid w:val="006777DA"/>
    <w:rsid w:val="00693B0C"/>
    <w:rsid w:val="0069683E"/>
    <w:rsid w:val="006975E9"/>
    <w:rsid w:val="006C20A3"/>
    <w:rsid w:val="006E2CEF"/>
    <w:rsid w:val="006E7738"/>
    <w:rsid w:val="0071663A"/>
    <w:rsid w:val="00716A39"/>
    <w:rsid w:val="007747AC"/>
    <w:rsid w:val="007905A2"/>
    <w:rsid w:val="007E304D"/>
    <w:rsid w:val="008474C0"/>
    <w:rsid w:val="00857D13"/>
    <w:rsid w:val="00892C4E"/>
    <w:rsid w:val="008A10C0"/>
    <w:rsid w:val="008A4AB0"/>
    <w:rsid w:val="008C4B37"/>
    <w:rsid w:val="00921984"/>
    <w:rsid w:val="009326D1"/>
    <w:rsid w:val="009761F4"/>
    <w:rsid w:val="00986599"/>
    <w:rsid w:val="00993F3D"/>
    <w:rsid w:val="00A22012"/>
    <w:rsid w:val="00A645C9"/>
    <w:rsid w:val="00A973EC"/>
    <w:rsid w:val="00AB791D"/>
    <w:rsid w:val="00AD74F1"/>
    <w:rsid w:val="00AF4551"/>
    <w:rsid w:val="00AF6620"/>
    <w:rsid w:val="00B046E9"/>
    <w:rsid w:val="00BA44E1"/>
    <w:rsid w:val="00BB2AFF"/>
    <w:rsid w:val="00BC2001"/>
    <w:rsid w:val="00BD3A0A"/>
    <w:rsid w:val="00BE7931"/>
    <w:rsid w:val="00C476EE"/>
    <w:rsid w:val="00C5395B"/>
    <w:rsid w:val="00CD011C"/>
    <w:rsid w:val="00CD2136"/>
    <w:rsid w:val="00CE4E28"/>
    <w:rsid w:val="00CE6D66"/>
    <w:rsid w:val="00D0422A"/>
    <w:rsid w:val="00D12233"/>
    <w:rsid w:val="00D2753D"/>
    <w:rsid w:val="00D801C2"/>
    <w:rsid w:val="00D82368"/>
    <w:rsid w:val="00D83FEF"/>
    <w:rsid w:val="00DB0F23"/>
    <w:rsid w:val="00DE7756"/>
    <w:rsid w:val="00DF1C41"/>
    <w:rsid w:val="00E1620D"/>
    <w:rsid w:val="00E22DF6"/>
    <w:rsid w:val="00E529F3"/>
    <w:rsid w:val="00E63DEE"/>
    <w:rsid w:val="00E67AC8"/>
    <w:rsid w:val="00E87486"/>
    <w:rsid w:val="00F06FBD"/>
    <w:rsid w:val="00F1002B"/>
    <w:rsid w:val="00F52C92"/>
    <w:rsid w:val="00F73C10"/>
    <w:rsid w:val="00F86224"/>
    <w:rsid w:val="00F862E6"/>
    <w:rsid w:val="00FA424D"/>
    <w:rsid w:val="00FB2372"/>
    <w:rsid w:val="00FF0F7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09E80B4-BC7E-4CBD-8825-910A9B55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F3A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61129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91478A"/>
    <w:pPr>
      <w:tabs>
        <w:tab w:val="left" w:pos="454"/>
      </w:tabs>
      <w:spacing w:after="0" w:line="200" w:lineRule="atLeast"/>
      <w:ind w:left="113" w:hanging="113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1478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F503E6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table" w:styleId="HelleSchattierung-Akzent4">
    <w:name w:val="Light Shading Accent 4"/>
    <w:basedOn w:val="NormaleTabelle"/>
    <w:uiPriority w:val="60"/>
    <w:rsid w:val="004F601D"/>
    <w:pPr>
      <w:spacing w:after="0"/>
    </w:pPr>
    <w:rPr>
      <w:color w:val="9B9B9B" w:themeColor="accent4" w:themeShade="BF"/>
    </w:rPr>
    <w:tblPr>
      <w:tblStyleRowBandSize w:val="1"/>
      <w:tblStyleColBandSize w:val="1"/>
      <w:tblBorders>
        <w:top w:val="single" w:sz="8" w:space="0" w:color="CFCFCF" w:themeColor="accent4"/>
        <w:bottom w:val="single" w:sz="8" w:space="0" w:color="CFCFC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CFCF" w:themeColor="accent4"/>
          <w:left w:val="nil"/>
          <w:bottom w:val="single" w:sz="8" w:space="0" w:color="CFCFC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CFCF" w:themeColor="accent4"/>
          <w:left w:val="nil"/>
          <w:bottom w:val="single" w:sz="8" w:space="0" w:color="CFCFC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3" w:themeFill="accent4" w:themeFillTint="3F"/>
      </w:tcPr>
    </w:tblStylePr>
  </w:style>
  <w:style w:type="paragraph" w:customStyle="1" w:styleId="Betreff">
    <w:name w:val="Betreff"/>
    <w:basedOn w:val="Standard"/>
    <w:next w:val="Standard"/>
    <w:rsid w:val="00107A5B"/>
    <w:pPr>
      <w:tabs>
        <w:tab w:val="left" w:pos="5800"/>
      </w:tabs>
      <w:overflowPunct w:val="0"/>
      <w:autoSpaceDE w:val="0"/>
      <w:autoSpaceDN w:val="0"/>
      <w:adjustRightInd w:val="0"/>
      <w:spacing w:before="480" w:after="480" w:line="240" w:lineRule="auto"/>
      <w:textAlignment w:val="baseline"/>
    </w:pPr>
    <w:rPr>
      <w:rFonts w:eastAsia="Times New Roman" w:cs="Times New Roman"/>
      <w:b/>
      <w:lang w:eastAsia="de-DE"/>
    </w:rPr>
  </w:style>
  <w:style w:type="paragraph" w:customStyle="1" w:styleId="FormatvorlageLinks1cm">
    <w:name w:val="Formatvorlage Links:  1 cm"/>
    <w:basedOn w:val="Standard"/>
    <w:rsid w:val="00107A5B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1DAFF79B44A6B875E1EEF4EBC1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A58B5-45DE-4D99-82AB-593B4BC767B0}"/>
      </w:docPartPr>
      <w:docPartBody>
        <w:p w:rsidR="00A91C68" w:rsidRDefault="00DB41E8" w:rsidP="00A773C5">
          <w:pPr>
            <w:pStyle w:val="AEC1DAFF79B44A6B875E1EEF4EBC1DA5"/>
          </w:pPr>
          <w:r w:rsidRPr="002C10B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41E8"/>
    <w:rsid w:val="00777500"/>
    <w:rsid w:val="00D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7E77"/>
    <w:rPr>
      <w:color w:val="808080"/>
    </w:rPr>
  </w:style>
  <w:style w:type="paragraph" w:customStyle="1" w:styleId="5A22A323F3504450A00E8E53ACB5DBF1">
    <w:name w:val="5A22A323F3504450A00E8E53ACB5DBF1"/>
  </w:style>
  <w:style w:type="paragraph" w:customStyle="1" w:styleId="0A28459ABB454E6884EF818156FB8B1A">
    <w:name w:val="0A28459ABB454E6884EF818156FB8B1A"/>
  </w:style>
  <w:style w:type="paragraph" w:customStyle="1" w:styleId="7495AD232A7345628C0D60246E17ED9E">
    <w:name w:val="7495AD232A7345628C0D60246E17ED9E"/>
  </w:style>
  <w:style w:type="paragraph" w:customStyle="1" w:styleId="DBB4D80F92A545CD8F7070AD7A234333">
    <w:name w:val="DBB4D80F92A545CD8F7070AD7A234333"/>
  </w:style>
  <w:style w:type="paragraph" w:customStyle="1" w:styleId="643A45D1774249F58A4946FA361ACC29">
    <w:name w:val="643A45D1774249F58A4946FA361ACC29"/>
  </w:style>
  <w:style w:type="paragraph" w:styleId="Funotentext">
    <w:name w:val="footnote text"/>
    <w:basedOn w:val="Standard"/>
    <w:link w:val="FunotentextZchn"/>
    <w:uiPriority w:val="99"/>
    <w:unhideWhenUsed/>
    <w:pPr>
      <w:tabs>
        <w:tab w:val="left" w:pos="454"/>
      </w:tabs>
      <w:spacing w:after="0" w:line="200" w:lineRule="atLeast"/>
      <w:ind w:left="454" w:hanging="454"/>
    </w:pPr>
    <w:rPr>
      <w:rFonts w:ascii="Arial" w:eastAsiaTheme="minorHAnsi" w:hAnsi="Arial"/>
      <w:sz w:val="16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eastAsiaTheme="minorHAnsi" w:hAnsi="Arial"/>
      <w:sz w:val="16"/>
      <w:szCs w:val="20"/>
      <w:lang w:eastAsia="en-US"/>
    </w:rPr>
  </w:style>
  <w:style w:type="paragraph" w:customStyle="1" w:styleId="72D7A7C4A81E4B3497DC3FD46EF1E009">
    <w:name w:val="72D7A7C4A81E4B3497DC3FD46EF1E009"/>
  </w:style>
  <w:style w:type="paragraph" w:customStyle="1" w:styleId="CB5A61B88E854454B1DD023ACC1363DB">
    <w:name w:val="CB5A61B88E854454B1DD023ACC1363DB"/>
  </w:style>
  <w:style w:type="paragraph" w:customStyle="1" w:styleId="21A319E2543B4F3AB733531363876076">
    <w:name w:val="21A319E2543B4F3AB733531363876076"/>
    <w:rsid w:val="00AC3EBD"/>
  </w:style>
  <w:style w:type="paragraph" w:customStyle="1" w:styleId="E6B22E2F8D3546AD9BBEF667F857D98E">
    <w:name w:val="E6B22E2F8D3546AD9BBEF667F857D98E"/>
    <w:rsid w:val="00AC3EBD"/>
  </w:style>
  <w:style w:type="paragraph" w:customStyle="1" w:styleId="8BEF60D636D94F75BB2911A3482F2BA9">
    <w:name w:val="8BEF60D636D94F75BB2911A3482F2BA9"/>
    <w:rsid w:val="00AC3EBD"/>
  </w:style>
  <w:style w:type="paragraph" w:customStyle="1" w:styleId="A0A1A3F58F954596B8CF888F6AE6F18E">
    <w:name w:val="A0A1A3F58F954596B8CF888F6AE6F18E"/>
    <w:rsid w:val="00AC3EBD"/>
  </w:style>
  <w:style w:type="paragraph" w:customStyle="1" w:styleId="58B639D2DE6D4DB384928A5AB34883D8">
    <w:name w:val="58B639D2DE6D4DB384928A5AB34883D8"/>
    <w:rsid w:val="00AC3EBD"/>
  </w:style>
  <w:style w:type="paragraph" w:customStyle="1" w:styleId="257A91B60B7D4EDD9BD1FA2208538789">
    <w:name w:val="257A91B60B7D4EDD9BD1FA2208538789"/>
    <w:rsid w:val="00AC3EBD"/>
  </w:style>
  <w:style w:type="paragraph" w:customStyle="1" w:styleId="5EA62E02392946AEA549BD8ABB992E40">
    <w:name w:val="5EA62E02392946AEA549BD8ABB992E40"/>
    <w:rsid w:val="00E554C1"/>
  </w:style>
  <w:style w:type="paragraph" w:customStyle="1" w:styleId="A0FC92F017E74A49ABF0C79D6C5CFBA0">
    <w:name w:val="A0FC92F017E74A49ABF0C79D6C5CFBA0"/>
    <w:rsid w:val="009F442D"/>
  </w:style>
  <w:style w:type="paragraph" w:customStyle="1" w:styleId="7C1EE27C65BE40218B1CB29EDFE0A4EB">
    <w:name w:val="7C1EE27C65BE40218B1CB29EDFE0A4EB"/>
    <w:rsid w:val="009F442D"/>
  </w:style>
  <w:style w:type="paragraph" w:customStyle="1" w:styleId="3E8C24FA2DE6451682C7EA4B570A4F03">
    <w:name w:val="3E8C24FA2DE6451682C7EA4B570A4F03"/>
    <w:rsid w:val="009F442D"/>
  </w:style>
  <w:style w:type="paragraph" w:customStyle="1" w:styleId="F409FC38F24C4FA59EA2A24EF0182D1C">
    <w:name w:val="F409FC38F24C4FA59EA2A24EF0182D1C"/>
    <w:rsid w:val="005330E7"/>
  </w:style>
  <w:style w:type="paragraph" w:customStyle="1" w:styleId="46215D9578C644C480EC9DF59A6DEDBD">
    <w:name w:val="46215D9578C644C480EC9DF59A6DEDBD"/>
    <w:rsid w:val="00FA671E"/>
  </w:style>
  <w:style w:type="paragraph" w:customStyle="1" w:styleId="AEC1DAFF79B44A6B875E1EEF4EBC1DA5">
    <w:name w:val="AEC1DAFF79B44A6B875E1EEF4EBC1DA5"/>
    <w:rsid w:val="00A773C5"/>
  </w:style>
  <w:style w:type="paragraph" w:customStyle="1" w:styleId="3DEBE8CC71A14B4F942C820F699800AD">
    <w:name w:val="3DEBE8CC71A14B4F942C820F699800AD"/>
    <w:rsid w:val="00BE0784"/>
  </w:style>
  <w:style w:type="paragraph" w:customStyle="1" w:styleId="6C1FE5CF9754451CAB8CCE0511C27EB1">
    <w:name w:val="6C1FE5CF9754451CAB8CCE0511C27EB1"/>
    <w:rsid w:val="00B67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02B9-D2CE-45C3-9240-4B0E8F5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Baumgartner Céline, STA-RS</dc:creator>
  <dc:description>1</dc:description>
  <cp:lastModifiedBy>Geissbühler</cp:lastModifiedBy>
  <cp:revision>4</cp:revision>
  <cp:lastPrinted>2014-04-01T07:20:00Z</cp:lastPrinted>
  <dcterms:created xsi:type="dcterms:W3CDTF">2015-01-17T16:19:00Z</dcterms:created>
  <dcterms:modified xsi:type="dcterms:W3CDTF">2015-01-17T16:20:00Z</dcterms:modified>
</cp:coreProperties>
</file>